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7E8" w:rsidRDefault="00D435C8">
      <w:r>
        <w:t>Naziv obveznika: PRVA SUŠAČKA HRVATSKA GIMNAZIJA U RIJECI</w:t>
      </w:r>
    </w:p>
    <w:p w:rsidR="00D435C8" w:rsidRDefault="00D435C8">
      <w:r>
        <w:t>Sjedište i adresa: 51000 Rijeka, Gajeva 1</w:t>
      </w:r>
    </w:p>
    <w:p w:rsidR="00D435C8" w:rsidRDefault="00D435C8">
      <w:r>
        <w:t>Matični broj: 00146650</w:t>
      </w:r>
      <w:r>
        <w:tab/>
      </w:r>
      <w:r>
        <w:tab/>
        <w:t>OIB: 27164733728</w:t>
      </w:r>
    </w:p>
    <w:p w:rsidR="00D435C8" w:rsidRDefault="00D435C8">
      <w:r>
        <w:t>Broj RKP-a: 17353</w:t>
      </w:r>
      <w:r>
        <w:tab/>
        <w:t>Šifra djelatnosti:  8531</w:t>
      </w:r>
    </w:p>
    <w:p w:rsidR="00D435C8" w:rsidRDefault="00D435C8">
      <w:r>
        <w:t>Razina: 31          Razdjel: 000</w:t>
      </w:r>
    </w:p>
    <w:p w:rsidR="00D435C8" w:rsidRDefault="00D435C8"/>
    <w:p w:rsidR="00D435C8" w:rsidRPr="005A2F7D" w:rsidRDefault="00D435C8" w:rsidP="00D435C8">
      <w:pPr>
        <w:jc w:val="center"/>
        <w:rPr>
          <w:b/>
        </w:rPr>
      </w:pPr>
      <w:r w:rsidRPr="005A2F7D">
        <w:rPr>
          <w:b/>
        </w:rPr>
        <w:t xml:space="preserve">BILJEŠKE UZ FINANCIJSKE IZVJEŠTAJE </w:t>
      </w:r>
    </w:p>
    <w:p w:rsidR="00D435C8" w:rsidRPr="005A2F7D" w:rsidRDefault="00D435C8" w:rsidP="00D435C8">
      <w:pPr>
        <w:jc w:val="center"/>
        <w:rPr>
          <w:b/>
        </w:rPr>
      </w:pPr>
      <w:r w:rsidRPr="005A2F7D">
        <w:rPr>
          <w:b/>
        </w:rPr>
        <w:t>za razdoblje od 1. siječnja do 31. prosinca 2021. godine</w:t>
      </w:r>
    </w:p>
    <w:p w:rsidR="00D435C8" w:rsidRDefault="00D435C8" w:rsidP="00D435C8">
      <w:pPr>
        <w:jc w:val="center"/>
      </w:pPr>
    </w:p>
    <w:p w:rsidR="00D435C8" w:rsidRPr="005A2F7D" w:rsidRDefault="00D435C8" w:rsidP="00D435C8">
      <w:pPr>
        <w:pStyle w:val="Odlomakpopisa"/>
        <w:numPr>
          <w:ilvl w:val="0"/>
          <w:numId w:val="1"/>
        </w:numPr>
        <w:rPr>
          <w:b/>
        </w:rPr>
      </w:pPr>
      <w:r w:rsidRPr="005A2F7D">
        <w:rPr>
          <w:b/>
        </w:rPr>
        <w:t>Uvodni dio</w:t>
      </w:r>
    </w:p>
    <w:p w:rsidR="00D435C8" w:rsidRDefault="00A36169" w:rsidP="00A70876">
      <w:pPr>
        <w:jc w:val="both"/>
      </w:pPr>
      <w:r>
        <w:t xml:space="preserve">PRVA SUŠAČKA HRVATSKA GIMNAZIJA U RIJECI  je proračunski korisnik kojemu su prihodi i rashodi određeni visinom i strukturom sredstava doznačenih iz Državnog proračuna (MZO, AZOO, NCVVO) i Proračuna Primorsko-goranske županije, visinom sredstava ostvarenih obavljanjem vlastite djelatnosti, donacijama, prodajom stanova te visinom i strukturom sredstava </w:t>
      </w:r>
      <w:r w:rsidR="00A70876">
        <w:t>za posebne namjene (naknade za članove ispitnih povjerenstava, naknade štete s osnova osiguranja itd.).</w:t>
      </w:r>
      <w:r>
        <w:t xml:space="preserve"> </w:t>
      </w:r>
    </w:p>
    <w:p w:rsidR="00A70876" w:rsidRDefault="00A70876" w:rsidP="00A70876">
      <w:pPr>
        <w:jc w:val="both"/>
      </w:pPr>
      <w:r>
        <w:t xml:space="preserve">Financijski izvještaji Prve sušačke hrvatske gimnazije sadrže: </w:t>
      </w:r>
    </w:p>
    <w:p w:rsidR="00A70876" w:rsidRDefault="00A70876" w:rsidP="00A70876">
      <w:pPr>
        <w:pStyle w:val="Odlomakpopisa"/>
        <w:numPr>
          <w:ilvl w:val="0"/>
          <w:numId w:val="2"/>
        </w:numPr>
        <w:jc w:val="both"/>
      </w:pPr>
      <w:r>
        <w:t>Bilancu na dan 31. prosinca 2021.</w:t>
      </w:r>
    </w:p>
    <w:p w:rsidR="00A70876" w:rsidRDefault="00A70876" w:rsidP="00A70876">
      <w:pPr>
        <w:pStyle w:val="Odlomakpopisa"/>
        <w:numPr>
          <w:ilvl w:val="0"/>
          <w:numId w:val="2"/>
        </w:numPr>
        <w:jc w:val="both"/>
      </w:pPr>
      <w:r>
        <w:t>Izvještaj o prihodima i rashodima, primicima i izdacima</w:t>
      </w:r>
    </w:p>
    <w:p w:rsidR="00A70876" w:rsidRDefault="00A70876" w:rsidP="00A70876">
      <w:pPr>
        <w:pStyle w:val="Odlomakpopisa"/>
        <w:numPr>
          <w:ilvl w:val="0"/>
          <w:numId w:val="2"/>
        </w:numPr>
        <w:jc w:val="both"/>
      </w:pPr>
      <w:r>
        <w:t>Izvještaj o rashodima prema funkcijskoj klasifikaciji</w:t>
      </w:r>
    </w:p>
    <w:p w:rsidR="00A70876" w:rsidRDefault="00A70876" w:rsidP="00A70876">
      <w:pPr>
        <w:pStyle w:val="Odlomakpopisa"/>
        <w:numPr>
          <w:ilvl w:val="0"/>
          <w:numId w:val="2"/>
        </w:numPr>
        <w:jc w:val="both"/>
      </w:pPr>
      <w:r>
        <w:t>Izvještaj o promjenama u vrijednosti i obujmu imovine i obveza</w:t>
      </w:r>
    </w:p>
    <w:p w:rsidR="00A70876" w:rsidRDefault="00A70876" w:rsidP="00A70876">
      <w:pPr>
        <w:pStyle w:val="Odlomakpopisa"/>
        <w:numPr>
          <w:ilvl w:val="0"/>
          <w:numId w:val="2"/>
        </w:numPr>
        <w:jc w:val="both"/>
      </w:pPr>
      <w:r>
        <w:t xml:space="preserve">Izvještaj o obvezama </w:t>
      </w:r>
    </w:p>
    <w:p w:rsidR="00D55D88" w:rsidRDefault="00A70876" w:rsidP="00D55D88">
      <w:pPr>
        <w:pStyle w:val="Odlomakpopisa"/>
        <w:numPr>
          <w:ilvl w:val="0"/>
          <w:numId w:val="2"/>
        </w:numPr>
        <w:jc w:val="both"/>
      </w:pPr>
      <w:r>
        <w:t>Bil</w:t>
      </w:r>
      <w:r w:rsidR="000A3EA1">
        <w:t>j</w:t>
      </w:r>
      <w:r w:rsidR="00D55D88">
        <w:t>eške uz financijske izvještaje.</w:t>
      </w:r>
    </w:p>
    <w:p w:rsidR="00D55D88" w:rsidRDefault="00D55D88" w:rsidP="00D55D88">
      <w:pPr>
        <w:pStyle w:val="Odlomakpopisa"/>
        <w:jc w:val="both"/>
      </w:pPr>
    </w:p>
    <w:p w:rsidR="00D55D88" w:rsidRDefault="00D55D88" w:rsidP="00D55D88">
      <w:pPr>
        <w:pStyle w:val="Odlomakpopisa"/>
        <w:jc w:val="both"/>
      </w:pPr>
    </w:p>
    <w:p w:rsidR="00C81D80" w:rsidRDefault="00D55D88" w:rsidP="00D55D88">
      <w:pPr>
        <w:pStyle w:val="Odlomakpopisa"/>
        <w:ind w:left="0"/>
        <w:jc w:val="both"/>
        <w:rPr>
          <w:color w:val="000000"/>
        </w:rPr>
      </w:pPr>
      <w:r>
        <w:rPr>
          <w:color w:val="000000"/>
        </w:rPr>
        <w:t>O</w:t>
      </w:r>
      <w:r w:rsidR="00C81D80" w:rsidRPr="00D55D88">
        <w:rPr>
          <w:color w:val="000000"/>
        </w:rPr>
        <w:t>snovna svrha financijskih izvještaja jest dati informacije o financijskom položaju i uspješnosti ispunjenja postavljenih ciljeva (poslovanja) proračuna i proračunskih  korisnika.</w:t>
      </w:r>
      <w:r>
        <w:rPr>
          <w:color w:val="000000"/>
        </w:rPr>
        <w:t xml:space="preserve"> Bilješke uz financijske izvještaje predstavljaju dopunu podataka uz financijske izvještaje.</w:t>
      </w:r>
    </w:p>
    <w:p w:rsidR="00D55D88" w:rsidRDefault="00D55D88" w:rsidP="00D55D88">
      <w:pPr>
        <w:pStyle w:val="Odlomakpopisa"/>
        <w:ind w:left="0"/>
        <w:jc w:val="both"/>
        <w:rPr>
          <w:color w:val="000000"/>
        </w:rPr>
      </w:pPr>
    </w:p>
    <w:p w:rsidR="00D55D88" w:rsidRPr="00BE0810" w:rsidRDefault="00D55D88" w:rsidP="00D55D88">
      <w:pPr>
        <w:pStyle w:val="Odlomakpopisa"/>
        <w:numPr>
          <w:ilvl w:val="0"/>
          <w:numId w:val="1"/>
        </w:numPr>
        <w:jc w:val="both"/>
        <w:rPr>
          <w:b/>
        </w:rPr>
      </w:pPr>
      <w:r w:rsidRPr="00BE0810">
        <w:rPr>
          <w:b/>
          <w:color w:val="000000"/>
        </w:rPr>
        <w:t xml:space="preserve">Bilješke uz Bilancu </w:t>
      </w:r>
    </w:p>
    <w:p w:rsidR="00D55D88" w:rsidRPr="00BE0810" w:rsidRDefault="00D55D88" w:rsidP="00D55D88">
      <w:pPr>
        <w:pStyle w:val="Odlomakpopisa"/>
        <w:ind w:left="0"/>
        <w:jc w:val="both"/>
        <w:rPr>
          <w:b/>
        </w:rPr>
      </w:pPr>
    </w:p>
    <w:p w:rsidR="00D55D88" w:rsidRDefault="00D55D88" w:rsidP="00D55D88">
      <w:pPr>
        <w:pStyle w:val="Odlomakpopisa"/>
        <w:ind w:left="0"/>
        <w:jc w:val="both"/>
        <w:rPr>
          <w:color w:val="000000"/>
        </w:rPr>
      </w:pPr>
      <w:r>
        <w:t xml:space="preserve">Obvezne </w:t>
      </w:r>
      <w:r w:rsidRPr="00D55D88">
        <w:rPr>
          <w:color w:val="000000"/>
        </w:rPr>
        <w:t xml:space="preserve">Bilješke uz Bilancu </w:t>
      </w:r>
      <w:r>
        <w:rPr>
          <w:color w:val="000000"/>
        </w:rPr>
        <w:t>jesu: Popis ugovornih odnosa i slično koji uz ispunjenje određenih uvjeta mogu postati obveza ili imovina i Popis sudskih sporova u tijeku.</w:t>
      </w:r>
    </w:p>
    <w:p w:rsidR="00D55D88" w:rsidRDefault="00D55D88" w:rsidP="00D55D88">
      <w:pPr>
        <w:pStyle w:val="Odlomakpopisa"/>
        <w:ind w:left="0"/>
        <w:jc w:val="both"/>
        <w:rPr>
          <w:color w:val="000000"/>
        </w:rPr>
      </w:pPr>
    </w:p>
    <w:p w:rsidR="00D55D88" w:rsidRDefault="00D55D88" w:rsidP="00D55D88">
      <w:pPr>
        <w:pStyle w:val="Odlomakpopisa"/>
        <w:ind w:left="0"/>
        <w:jc w:val="both"/>
        <w:rPr>
          <w:b/>
          <w:color w:val="000000"/>
        </w:rPr>
      </w:pPr>
      <w:r w:rsidRPr="00BE0810">
        <w:rPr>
          <w:b/>
          <w:color w:val="000000"/>
        </w:rPr>
        <w:t>Bilješka broj 1.</w:t>
      </w:r>
    </w:p>
    <w:p w:rsidR="00E20C30" w:rsidRPr="00BE0810" w:rsidRDefault="00E20C30" w:rsidP="00D55D88">
      <w:pPr>
        <w:pStyle w:val="Odlomakpopisa"/>
        <w:ind w:left="0"/>
        <w:jc w:val="both"/>
        <w:rPr>
          <w:b/>
          <w:color w:val="000000"/>
        </w:rPr>
      </w:pPr>
    </w:p>
    <w:p w:rsidR="00D55D88" w:rsidRDefault="00D55D88" w:rsidP="00D55D88">
      <w:pPr>
        <w:pStyle w:val="Odlomakpopisa"/>
        <w:ind w:left="0"/>
        <w:jc w:val="both"/>
        <w:rPr>
          <w:color w:val="000000"/>
        </w:rPr>
      </w:pPr>
      <w:r>
        <w:t xml:space="preserve">Prva sušačka hrvatska gimnazija nema </w:t>
      </w:r>
      <w:r w:rsidR="00BE0810">
        <w:rPr>
          <w:color w:val="000000"/>
        </w:rPr>
        <w:t>ugovornih odnosa i slično koji uz ispunjenje određenih uvjeta mogu postati obveza ili imovina, nema dugoročnih i kratkoročnih zajmova. Slijedom toga prilažu se sljedeće tablice:</w:t>
      </w:r>
    </w:p>
    <w:p w:rsidR="00FC61A2" w:rsidRDefault="00FC61A2" w:rsidP="00D55D88">
      <w:pPr>
        <w:pStyle w:val="Odlomakpopisa"/>
        <w:ind w:left="0"/>
        <w:jc w:val="both"/>
      </w:pPr>
      <w:r>
        <w:rPr>
          <w:color w:val="000000"/>
        </w:rPr>
        <w:t xml:space="preserve">Tablica 1. Popis ugovornih odnosa i slično koji uz ispunjenje određenih uvjeta mogu postati obveza, na dan </w:t>
      </w:r>
      <w:r>
        <w:t>31. prosinca 2021.</w:t>
      </w:r>
    </w:p>
    <w:p w:rsidR="00E43CA2" w:rsidRDefault="00E43CA2" w:rsidP="00D55D88">
      <w:pPr>
        <w:pStyle w:val="Odlomakpopisa"/>
        <w:ind w:left="0"/>
        <w:jc w:val="both"/>
      </w:pPr>
    </w:p>
    <w:p w:rsidR="00E43CA2" w:rsidRDefault="00E43CA2" w:rsidP="00D55D88">
      <w:pPr>
        <w:pStyle w:val="Odlomakpopisa"/>
        <w:ind w:left="0"/>
        <w:jc w:val="both"/>
        <w:rPr>
          <w:color w:val="000000"/>
        </w:rPr>
      </w:pPr>
    </w:p>
    <w:p w:rsidR="00BE0810" w:rsidRDefault="00BE0810" w:rsidP="00D55D88">
      <w:pPr>
        <w:pStyle w:val="Odlomakpopisa"/>
        <w:ind w:left="0"/>
        <w:jc w:val="both"/>
        <w:rPr>
          <w:color w:val="00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1058"/>
        <w:gridCol w:w="1319"/>
        <w:gridCol w:w="915"/>
        <w:gridCol w:w="1025"/>
        <w:gridCol w:w="1023"/>
        <w:gridCol w:w="1158"/>
        <w:gridCol w:w="923"/>
        <w:gridCol w:w="1202"/>
      </w:tblGrid>
      <w:tr w:rsidR="00BE0810" w:rsidTr="00BE0810"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Redni </w:t>
            </w:r>
          </w:p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broj</w:t>
            </w: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Datum </w:t>
            </w:r>
          </w:p>
          <w:p w:rsidR="00BE0810" w:rsidRDefault="00BE0810" w:rsidP="00BE0810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Izdavanja</w:t>
            </w:r>
          </w:p>
          <w:p w:rsidR="00BE0810" w:rsidRDefault="00BE0810" w:rsidP="00BE0810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jamstva</w:t>
            </w: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Vrsta </w:t>
            </w:r>
          </w:p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Jamstva/</w:t>
            </w:r>
          </w:p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Instrumenta </w:t>
            </w:r>
          </w:p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osiguranja</w:t>
            </w: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Iznos</w:t>
            </w:r>
          </w:p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danog </w:t>
            </w:r>
          </w:p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jamstva</w:t>
            </w: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Primatelj</w:t>
            </w:r>
          </w:p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jamstva</w:t>
            </w: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Namjena</w:t>
            </w: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Dokument</w:t>
            </w: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važenja </w:t>
            </w: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Napomena</w:t>
            </w:r>
          </w:p>
        </w:tc>
      </w:tr>
      <w:tr w:rsidR="00BE0810" w:rsidTr="00BE0810"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E0810" w:rsidRDefault="00BE0810" w:rsidP="00D55D88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</w:tr>
    </w:tbl>
    <w:p w:rsidR="00BE0810" w:rsidRDefault="00BE0810" w:rsidP="00D55D88">
      <w:pPr>
        <w:pStyle w:val="Odlomakpopisa"/>
        <w:ind w:left="0"/>
        <w:jc w:val="both"/>
        <w:rPr>
          <w:color w:val="000000"/>
        </w:rPr>
      </w:pPr>
    </w:p>
    <w:p w:rsidR="00BE0810" w:rsidRDefault="00BE0810" w:rsidP="00D55D88">
      <w:pPr>
        <w:pStyle w:val="Odlomakpopisa"/>
        <w:ind w:left="0"/>
        <w:jc w:val="both"/>
      </w:pPr>
    </w:p>
    <w:p w:rsidR="00892BFA" w:rsidRDefault="00892BFA" w:rsidP="00892BFA">
      <w:pPr>
        <w:pStyle w:val="Odlomakpopisa"/>
        <w:ind w:left="0"/>
        <w:jc w:val="both"/>
        <w:rPr>
          <w:color w:val="000000"/>
        </w:rPr>
      </w:pPr>
      <w:r>
        <w:rPr>
          <w:color w:val="000000"/>
        </w:rPr>
        <w:t xml:space="preserve">Tablica 2. Popis ugovornih odnosa i slično koji uz ispunjenje određenih uvjeta mogu postati imovina, na dan </w:t>
      </w:r>
      <w:r>
        <w:t>31. prosinca 2021.</w:t>
      </w:r>
    </w:p>
    <w:p w:rsidR="00892BFA" w:rsidRDefault="00892BFA" w:rsidP="00892BFA">
      <w:pPr>
        <w:pStyle w:val="Odlomakpopisa"/>
        <w:ind w:left="0"/>
        <w:jc w:val="both"/>
        <w:rPr>
          <w:color w:val="00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1058"/>
        <w:gridCol w:w="1319"/>
        <w:gridCol w:w="915"/>
        <w:gridCol w:w="1025"/>
        <w:gridCol w:w="1023"/>
        <w:gridCol w:w="1158"/>
        <w:gridCol w:w="923"/>
        <w:gridCol w:w="1202"/>
      </w:tblGrid>
      <w:tr w:rsidR="00892BFA" w:rsidTr="004A60EE"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Redni 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broj</w:t>
            </w: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Datum 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Izdavanja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jamstva</w:t>
            </w: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Vrsta 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Jamstva/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Instrumenta 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osiguranja</w:t>
            </w: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Iznos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danog 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jamstva</w:t>
            </w: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Primatelj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jamstva</w:t>
            </w: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Namjena</w:t>
            </w: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Dokument</w:t>
            </w: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važenja </w:t>
            </w: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Napomena</w:t>
            </w:r>
          </w:p>
        </w:tc>
      </w:tr>
      <w:tr w:rsidR="00892BFA" w:rsidTr="004A60EE"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892BFA" w:rsidRDefault="00892BFA" w:rsidP="004A60EE">
            <w:pPr>
              <w:pStyle w:val="Odlomakpopisa"/>
              <w:ind w:left="0"/>
              <w:jc w:val="both"/>
              <w:rPr>
                <w:color w:val="000000"/>
              </w:rPr>
            </w:pPr>
          </w:p>
        </w:tc>
      </w:tr>
    </w:tbl>
    <w:p w:rsidR="00892BFA" w:rsidRDefault="00892BFA" w:rsidP="00892BFA">
      <w:pPr>
        <w:pStyle w:val="Odlomakpopisa"/>
        <w:ind w:left="0"/>
        <w:jc w:val="both"/>
        <w:rPr>
          <w:color w:val="000000"/>
        </w:rPr>
      </w:pPr>
    </w:p>
    <w:p w:rsidR="00D55D88" w:rsidRDefault="00E43CA2" w:rsidP="00D55D88">
      <w:pPr>
        <w:jc w:val="both"/>
      </w:pPr>
      <w:r>
        <w:t>U Tablici 3. su prikazani sudski sporovi koji su u tijeku na dan 31. prosinca 2021. godine.</w:t>
      </w:r>
    </w:p>
    <w:p w:rsidR="007F24A6" w:rsidRDefault="007F24A6" w:rsidP="007F24A6">
      <w:pPr>
        <w:pStyle w:val="Odlomakpopisa"/>
        <w:ind w:left="0"/>
        <w:jc w:val="both"/>
      </w:pPr>
      <w:r>
        <w:rPr>
          <w:color w:val="000000"/>
        </w:rPr>
        <w:t xml:space="preserve">Tablica 3. Popis sudskih sporova u tijeku, na dan </w:t>
      </w:r>
      <w:r>
        <w:t>31. prosinca 2021.</w:t>
      </w:r>
    </w:p>
    <w:p w:rsidR="007F24A6" w:rsidRPr="007F24A6" w:rsidRDefault="007F24A6" w:rsidP="007F24A6">
      <w:pPr>
        <w:pStyle w:val="Odlomakpopisa"/>
        <w:ind w:left="0"/>
        <w:jc w:val="both"/>
        <w:rPr>
          <w:color w:val="000000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617"/>
        <w:gridCol w:w="902"/>
        <w:gridCol w:w="1212"/>
        <w:gridCol w:w="918"/>
        <w:gridCol w:w="944"/>
        <w:gridCol w:w="1664"/>
        <w:gridCol w:w="1338"/>
        <w:gridCol w:w="997"/>
        <w:gridCol w:w="763"/>
      </w:tblGrid>
      <w:tr w:rsidR="00BB6797" w:rsidTr="001A72D3">
        <w:tc>
          <w:tcPr>
            <w:tcW w:w="0" w:type="auto"/>
          </w:tcPr>
          <w:p w:rsidR="001A72D3" w:rsidRDefault="00BB6797" w:rsidP="001A72D3">
            <w:pPr>
              <w:pStyle w:val="Odlomakpopisa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Red.</w:t>
            </w:r>
            <w:r w:rsidR="001A72D3">
              <w:rPr>
                <w:color w:val="000000"/>
              </w:rPr>
              <w:t xml:space="preserve"> </w:t>
            </w:r>
          </w:p>
          <w:p w:rsidR="001A72D3" w:rsidRDefault="001A72D3" w:rsidP="001A72D3">
            <w:pPr>
              <w:pStyle w:val="Odlomakpopisa"/>
              <w:ind w:left="0"/>
              <w:jc w:val="both"/>
            </w:pPr>
            <w:r>
              <w:rPr>
                <w:color w:val="000000"/>
              </w:rPr>
              <w:t>broj</w:t>
            </w:r>
          </w:p>
        </w:tc>
        <w:tc>
          <w:tcPr>
            <w:tcW w:w="0" w:type="auto"/>
          </w:tcPr>
          <w:p w:rsidR="001A72D3" w:rsidRDefault="001A72D3" w:rsidP="00D55D88">
            <w:pPr>
              <w:pStyle w:val="Odlomakpopisa"/>
              <w:ind w:left="0"/>
              <w:jc w:val="both"/>
            </w:pPr>
            <w:r>
              <w:t xml:space="preserve">Tuženik </w:t>
            </w:r>
          </w:p>
        </w:tc>
        <w:tc>
          <w:tcPr>
            <w:tcW w:w="0" w:type="auto"/>
          </w:tcPr>
          <w:p w:rsidR="001A72D3" w:rsidRDefault="001A72D3" w:rsidP="00D55D88">
            <w:pPr>
              <w:pStyle w:val="Odlomakpopisa"/>
              <w:ind w:left="0"/>
              <w:jc w:val="both"/>
            </w:pPr>
            <w:r>
              <w:t>Tužitelj</w:t>
            </w:r>
          </w:p>
        </w:tc>
        <w:tc>
          <w:tcPr>
            <w:tcW w:w="0" w:type="auto"/>
          </w:tcPr>
          <w:p w:rsidR="001A72D3" w:rsidRDefault="001A72D3" w:rsidP="00D55D88">
            <w:pPr>
              <w:pStyle w:val="Odlomakpopisa"/>
              <w:ind w:left="0"/>
              <w:jc w:val="both"/>
            </w:pPr>
            <w:r>
              <w:t xml:space="preserve">Opis </w:t>
            </w:r>
          </w:p>
          <w:p w:rsidR="001A72D3" w:rsidRDefault="001A72D3" w:rsidP="00D55D88">
            <w:pPr>
              <w:pStyle w:val="Odlomakpopisa"/>
              <w:ind w:left="0"/>
              <w:jc w:val="both"/>
            </w:pPr>
            <w:r>
              <w:t xml:space="preserve">prirode </w:t>
            </w:r>
          </w:p>
          <w:p w:rsidR="001A72D3" w:rsidRDefault="001A72D3" w:rsidP="00D55D88">
            <w:pPr>
              <w:pStyle w:val="Odlomakpopisa"/>
              <w:ind w:left="0"/>
              <w:jc w:val="both"/>
            </w:pPr>
            <w:r>
              <w:t>spora</w:t>
            </w:r>
          </w:p>
        </w:tc>
        <w:tc>
          <w:tcPr>
            <w:tcW w:w="0" w:type="auto"/>
          </w:tcPr>
          <w:p w:rsidR="001A72D3" w:rsidRDefault="001A72D3" w:rsidP="00D55D88">
            <w:pPr>
              <w:pStyle w:val="Odlomakpopisa"/>
              <w:ind w:left="0"/>
              <w:jc w:val="both"/>
            </w:pPr>
            <w:r>
              <w:t>Iznos</w:t>
            </w:r>
          </w:p>
          <w:p w:rsidR="001A72D3" w:rsidRDefault="001A72D3" w:rsidP="00D55D88">
            <w:pPr>
              <w:pStyle w:val="Odlomakpopisa"/>
              <w:ind w:left="0"/>
              <w:jc w:val="both"/>
            </w:pPr>
            <w:r>
              <w:t>glavnice</w:t>
            </w:r>
          </w:p>
        </w:tc>
        <w:tc>
          <w:tcPr>
            <w:tcW w:w="0" w:type="auto"/>
          </w:tcPr>
          <w:p w:rsidR="001A72D3" w:rsidRDefault="001A72D3" w:rsidP="00D55D88">
            <w:pPr>
              <w:pStyle w:val="Odlomakpopisa"/>
              <w:ind w:left="0"/>
              <w:jc w:val="both"/>
            </w:pPr>
            <w:r>
              <w:t xml:space="preserve">Procjena </w:t>
            </w:r>
          </w:p>
          <w:p w:rsidR="001A72D3" w:rsidRDefault="001A72D3" w:rsidP="00D55D88">
            <w:pPr>
              <w:pStyle w:val="Odlomakpopisa"/>
              <w:ind w:left="0"/>
              <w:jc w:val="both"/>
            </w:pPr>
            <w:r>
              <w:t>financijskog</w:t>
            </w:r>
          </w:p>
          <w:p w:rsidR="001A72D3" w:rsidRDefault="001A72D3" w:rsidP="00D55D88">
            <w:pPr>
              <w:pStyle w:val="Odlomakpopisa"/>
              <w:ind w:left="0"/>
              <w:jc w:val="both"/>
            </w:pPr>
            <w:r>
              <w:t>učinka</w:t>
            </w:r>
          </w:p>
        </w:tc>
        <w:tc>
          <w:tcPr>
            <w:tcW w:w="0" w:type="auto"/>
          </w:tcPr>
          <w:p w:rsidR="001A72D3" w:rsidRDefault="001A72D3" w:rsidP="001A72D3">
            <w:pPr>
              <w:pStyle w:val="Odlomakpopisa"/>
              <w:ind w:left="0"/>
              <w:jc w:val="both"/>
            </w:pPr>
            <w:r>
              <w:t xml:space="preserve">Procijenjeno </w:t>
            </w:r>
          </w:p>
          <w:p w:rsidR="001A72D3" w:rsidRDefault="001A72D3" w:rsidP="001A72D3">
            <w:pPr>
              <w:pStyle w:val="Odlomakpopisa"/>
              <w:ind w:left="0"/>
              <w:jc w:val="both"/>
            </w:pPr>
            <w:r>
              <w:t xml:space="preserve">vrijeme </w:t>
            </w:r>
          </w:p>
          <w:p w:rsidR="001A72D3" w:rsidRDefault="001A72D3" w:rsidP="001A72D3">
            <w:pPr>
              <w:pStyle w:val="Odlomakpopisa"/>
              <w:ind w:left="0"/>
              <w:jc w:val="both"/>
            </w:pPr>
            <w:r>
              <w:t xml:space="preserve">odljeva i </w:t>
            </w:r>
          </w:p>
          <w:p w:rsidR="001A72D3" w:rsidRDefault="001A72D3" w:rsidP="001A72D3">
            <w:pPr>
              <w:pStyle w:val="Odlomakpopisa"/>
              <w:ind w:left="0"/>
              <w:jc w:val="both"/>
            </w:pPr>
            <w:r>
              <w:t xml:space="preserve">priljeva </w:t>
            </w:r>
          </w:p>
          <w:p w:rsidR="001A72D3" w:rsidRDefault="001A72D3" w:rsidP="001A72D3">
            <w:pPr>
              <w:pStyle w:val="Odlomakpopisa"/>
              <w:ind w:left="0"/>
              <w:jc w:val="both"/>
            </w:pPr>
            <w:r>
              <w:t>sredstava</w:t>
            </w:r>
          </w:p>
        </w:tc>
        <w:tc>
          <w:tcPr>
            <w:tcW w:w="0" w:type="auto"/>
          </w:tcPr>
          <w:p w:rsidR="001A72D3" w:rsidRDefault="001A72D3" w:rsidP="00D55D88">
            <w:pPr>
              <w:pStyle w:val="Odlomakpopisa"/>
              <w:ind w:left="0"/>
              <w:jc w:val="both"/>
            </w:pPr>
            <w:r>
              <w:t xml:space="preserve">Početak </w:t>
            </w:r>
          </w:p>
          <w:p w:rsidR="001A72D3" w:rsidRDefault="001A72D3" w:rsidP="00D55D88">
            <w:pPr>
              <w:pStyle w:val="Odlomakpopisa"/>
              <w:ind w:left="0"/>
              <w:jc w:val="both"/>
            </w:pPr>
            <w:r>
              <w:t>Sudskog</w:t>
            </w:r>
          </w:p>
          <w:p w:rsidR="001A72D3" w:rsidRDefault="001A72D3" w:rsidP="00D55D88">
            <w:pPr>
              <w:pStyle w:val="Odlomakpopisa"/>
              <w:ind w:left="0"/>
              <w:jc w:val="both"/>
            </w:pPr>
            <w:r>
              <w:t>spora</w:t>
            </w:r>
          </w:p>
        </w:tc>
        <w:tc>
          <w:tcPr>
            <w:tcW w:w="0" w:type="auto"/>
          </w:tcPr>
          <w:p w:rsidR="00BB6797" w:rsidRDefault="001A72D3" w:rsidP="00D55D88">
            <w:pPr>
              <w:pStyle w:val="Odlomakpopisa"/>
              <w:ind w:left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Napo</w:t>
            </w:r>
            <w:proofErr w:type="spellEnd"/>
            <w:r w:rsidR="00BB6797">
              <w:rPr>
                <w:color w:val="000000"/>
              </w:rPr>
              <w:t>-</w:t>
            </w:r>
          </w:p>
          <w:p w:rsidR="001A72D3" w:rsidRDefault="001A72D3" w:rsidP="00D55D88">
            <w:pPr>
              <w:pStyle w:val="Odlomakpopisa"/>
              <w:ind w:left="0"/>
              <w:jc w:val="both"/>
            </w:pPr>
            <w:proofErr w:type="spellStart"/>
            <w:r>
              <w:rPr>
                <w:color w:val="000000"/>
              </w:rPr>
              <w:t>mena</w:t>
            </w:r>
            <w:proofErr w:type="spellEnd"/>
          </w:p>
        </w:tc>
      </w:tr>
      <w:tr w:rsidR="00BB6797" w:rsidTr="001A72D3">
        <w:tc>
          <w:tcPr>
            <w:tcW w:w="0" w:type="auto"/>
          </w:tcPr>
          <w:p w:rsidR="001A72D3" w:rsidRDefault="00BB6797" w:rsidP="00D55D88">
            <w:pPr>
              <w:pStyle w:val="Odlomakpopisa"/>
              <w:ind w:left="0"/>
              <w:jc w:val="both"/>
            </w:pPr>
            <w:r>
              <w:t>1.</w:t>
            </w:r>
          </w:p>
        </w:tc>
        <w:tc>
          <w:tcPr>
            <w:tcW w:w="0" w:type="auto"/>
          </w:tcPr>
          <w:p w:rsidR="001A72D3" w:rsidRDefault="00BB6797" w:rsidP="00D55D88">
            <w:pPr>
              <w:pStyle w:val="Odlomakpopisa"/>
              <w:ind w:left="0"/>
              <w:jc w:val="both"/>
            </w:pPr>
            <w:r>
              <w:t>PSHG</w:t>
            </w:r>
          </w:p>
        </w:tc>
        <w:tc>
          <w:tcPr>
            <w:tcW w:w="0" w:type="auto"/>
          </w:tcPr>
          <w:p w:rsidR="001A72D3" w:rsidRDefault="00BB6797" w:rsidP="00D55D88">
            <w:pPr>
              <w:pStyle w:val="Odlomakpopisa"/>
              <w:ind w:left="0"/>
              <w:jc w:val="both"/>
            </w:pPr>
            <w:r>
              <w:t xml:space="preserve">Zaposlenici </w:t>
            </w:r>
          </w:p>
        </w:tc>
        <w:tc>
          <w:tcPr>
            <w:tcW w:w="0" w:type="auto"/>
          </w:tcPr>
          <w:p w:rsidR="001A72D3" w:rsidRDefault="00BB6797" w:rsidP="00D55D88">
            <w:pPr>
              <w:pStyle w:val="Odlomakpopisa"/>
              <w:ind w:left="0"/>
              <w:jc w:val="both"/>
            </w:pPr>
            <w:r>
              <w:t xml:space="preserve">Isplata </w:t>
            </w:r>
          </w:p>
          <w:p w:rsidR="00BB6797" w:rsidRDefault="00BB6797" w:rsidP="00D55D88">
            <w:pPr>
              <w:pStyle w:val="Odlomakpopisa"/>
              <w:ind w:left="0"/>
              <w:jc w:val="both"/>
            </w:pPr>
            <w:r>
              <w:t xml:space="preserve">razlike </w:t>
            </w:r>
          </w:p>
          <w:p w:rsidR="00BB6797" w:rsidRDefault="00BB6797" w:rsidP="00D55D88">
            <w:pPr>
              <w:pStyle w:val="Odlomakpopisa"/>
              <w:ind w:left="0"/>
              <w:jc w:val="both"/>
            </w:pPr>
            <w:r>
              <w:t>plaće 6%</w:t>
            </w:r>
          </w:p>
        </w:tc>
        <w:tc>
          <w:tcPr>
            <w:tcW w:w="0" w:type="auto"/>
          </w:tcPr>
          <w:p w:rsidR="001A72D3" w:rsidRDefault="00BB6797" w:rsidP="00D55D88">
            <w:pPr>
              <w:pStyle w:val="Odlomakpopisa"/>
              <w:ind w:left="0"/>
              <w:jc w:val="both"/>
            </w:pPr>
            <w:r>
              <w:t>116.342</w:t>
            </w:r>
          </w:p>
        </w:tc>
        <w:tc>
          <w:tcPr>
            <w:tcW w:w="0" w:type="auto"/>
          </w:tcPr>
          <w:p w:rsidR="001A72D3" w:rsidRDefault="00BB6797" w:rsidP="00D55D88">
            <w:pPr>
              <w:pStyle w:val="Odlomakpopisa"/>
              <w:ind w:left="0"/>
              <w:jc w:val="both"/>
            </w:pPr>
            <w:r>
              <w:t>Glavnica se</w:t>
            </w:r>
          </w:p>
          <w:p w:rsidR="00BB6797" w:rsidRDefault="00BB6797" w:rsidP="00D55D88">
            <w:pPr>
              <w:pStyle w:val="Odlomakpopisa"/>
              <w:ind w:left="0"/>
              <w:jc w:val="both"/>
            </w:pPr>
            <w:r>
              <w:t xml:space="preserve">uvećava za </w:t>
            </w:r>
          </w:p>
          <w:p w:rsidR="00BB6797" w:rsidRDefault="00BB6797" w:rsidP="00D55D88">
            <w:pPr>
              <w:pStyle w:val="Odlomakpopisa"/>
              <w:ind w:left="0"/>
              <w:jc w:val="both"/>
            </w:pPr>
            <w:r>
              <w:t>zatezne kamate i parničke</w:t>
            </w:r>
          </w:p>
          <w:p w:rsidR="00BB6797" w:rsidRDefault="00BB6797" w:rsidP="00D55D88">
            <w:pPr>
              <w:pStyle w:val="Odlomakpopisa"/>
              <w:ind w:left="0"/>
              <w:jc w:val="both"/>
            </w:pPr>
            <w:r>
              <w:t>troškove</w:t>
            </w:r>
          </w:p>
        </w:tc>
        <w:tc>
          <w:tcPr>
            <w:tcW w:w="0" w:type="auto"/>
          </w:tcPr>
          <w:p w:rsidR="001A72D3" w:rsidRDefault="001A72D3" w:rsidP="00D55D88">
            <w:pPr>
              <w:pStyle w:val="Odlomakpopisa"/>
              <w:ind w:left="0"/>
              <w:jc w:val="both"/>
            </w:pPr>
          </w:p>
        </w:tc>
        <w:tc>
          <w:tcPr>
            <w:tcW w:w="0" w:type="auto"/>
          </w:tcPr>
          <w:p w:rsidR="001A72D3" w:rsidRDefault="00BB6797" w:rsidP="00D55D88">
            <w:pPr>
              <w:pStyle w:val="Odlomakpopisa"/>
              <w:ind w:left="0"/>
              <w:jc w:val="both"/>
            </w:pPr>
            <w:r>
              <w:t>26.11.20</w:t>
            </w:r>
          </w:p>
        </w:tc>
        <w:tc>
          <w:tcPr>
            <w:tcW w:w="0" w:type="auto"/>
          </w:tcPr>
          <w:p w:rsidR="001A72D3" w:rsidRDefault="001A72D3" w:rsidP="00D55D88">
            <w:pPr>
              <w:pStyle w:val="Odlomakpopisa"/>
              <w:ind w:left="0"/>
              <w:jc w:val="both"/>
            </w:pPr>
          </w:p>
        </w:tc>
      </w:tr>
    </w:tbl>
    <w:p w:rsidR="00D55D88" w:rsidRPr="00C81D80" w:rsidRDefault="00D55D88" w:rsidP="00D55D88">
      <w:pPr>
        <w:pStyle w:val="Odlomakpopisa"/>
        <w:jc w:val="both"/>
      </w:pPr>
    </w:p>
    <w:p w:rsidR="00A70876" w:rsidRPr="006B5D4A" w:rsidRDefault="00E75519" w:rsidP="00A70876">
      <w:pPr>
        <w:jc w:val="both"/>
        <w:rPr>
          <w:b/>
        </w:rPr>
      </w:pPr>
      <w:r w:rsidRPr="006B5D4A">
        <w:rPr>
          <w:b/>
        </w:rPr>
        <w:t>Bilješka broj 2.</w:t>
      </w:r>
    </w:p>
    <w:p w:rsidR="00E75519" w:rsidRDefault="00E75519" w:rsidP="00A70876">
      <w:pPr>
        <w:jc w:val="both"/>
      </w:pPr>
      <w:r>
        <w:t>Uredska oprema i namještaj – račun ekonomsk</w:t>
      </w:r>
      <w:r w:rsidR="009A7501">
        <w:t>e klasifikacije  0221 (AOP) je po</w:t>
      </w:r>
      <w:r>
        <w:t>većana za 5,1% na kraju razdoblja u odnosu na stanje na početku razdoblja jer su u 2021. godini nabavljena prijenosn</w:t>
      </w:r>
      <w:r w:rsidR="00365822">
        <w:t>a računala,  namještaj za učionicu,</w:t>
      </w:r>
      <w:r>
        <w:t xml:space="preserve"> ormarić i ostalo.</w:t>
      </w:r>
    </w:p>
    <w:p w:rsidR="00E75519" w:rsidRPr="006B5D4A" w:rsidRDefault="00E75519" w:rsidP="00E75519">
      <w:pPr>
        <w:jc w:val="both"/>
        <w:rPr>
          <w:b/>
        </w:rPr>
      </w:pPr>
      <w:r w:rsidRPr="006B5D4A">
        <w:rPr>
          <w:b/>
        </w:rPr>
        <w:t>Bilješka broj 3.</w:t>
      </w:r>
    </w:p>
    <w:p w:rsidR="00E75519" w:rsidRDefault="00E75519" w:rsidP="00A70876">
      <w:pPr>
        <w:jc w:val="both"/>
      </w:pPr>
      <w:r>
        <w:t>Sportska i glazbena op</w:t>
      </w:r>
      <w:r w:rsidR="009A7501">
        <w:t>rema – račun 0226 (AOP 020) je po</w:t>
      </w:r>
      <w:r>
        <w:t>većana za 1,8% na kraju razdoblja u odnosu na stanje na početku razdoblja jer je u 2021. godini nabavljena nova sportska oprema.</w:t>
      </w:r>
    </w:p>
    <w:p w:rsidR="00E75519" w:rsidRPr="006B5D4A" w:rsidRDefault="00E75519" w:rsidP="00E75519">
      <w:pPr>
        <w:jc w:val="both"/>
        <w:rPr>
          <w:b/>
        </w:rPr>
      </w:pPr>
      <w:r w:rsidRPr="006B5D4A">
        <w:rPr>
          <w:b/>
        </w:rPr>
        <w:t>Bilješka broj 4.</w:t>
      </w:r>
    </w:p>
    <w:p w:rsidR="00E75519" w:rsidRDefault="00143C01" w:rsidP="00E75519">
      <w:pPr>
        <w:jc w:val="both"/>
      </w:pPr>
      <w:r>
        <w:t>Financijska imovina (AOP 063) je povećana za 4,9% na kraju razdoblja u odnosu na stanje na početku razdoblja zbog više raspoloživih sredstava na računu kod tuzemnih poslovnih banaka na dan 31. prosinca 2021. godine.</w:t>
      </w:r>
    </w:p>
    <w:p w:rsidR="009A7501" w:rsidRPr="006B5D4A" w:rsidRDefault="009A7501" w:rsidP="009A7501">
      <w:pPr>
        <w:jc w:val="both"/>
        <w:rPr>
          <w:b/>
        </w:rPr>
      </w:pPr>
      <w:r w:rsidRPr="006B5D4A">
        <w:rPr>
          <w:b/>
        </w:rPr>
        <w:t>Bilješka broj 5.</w:t>
      </w:r>
    </w:p>
    <w:p w:rsidR="00E75519" w:rsidRDefault="009A7501" w:rsidP="00A70876">
      <w:pPr>
        <w:jc w:val="both"/>
      </w:pPr>
      <w:r>
        <w:t xml:space="preserve">Obveze za materijalne rashode (AOP 173) su povećane na kraju razdoblja u odnosu na stanje na početku razdoblja jer su i materijalni rashodi u 2021. godini bili  veći za 230.677 kuna nego u 2020. godini </w:t>
      </w:r>
    </w:p>
    <w:p w:rsidR="00572B8D" w:rsidRPr="006B5D4A" w:rsidRDefault="00572B8D" w:rsidP="00572B8D">
      <w:pPr>
        <w:jc w:val="both"/>
        <w:rPr>
          <w:b/>
        </w:rPr>
      </w:pPr>
      <w:r w:rsidRPr="006B5D4A">
        <w:rPr>
          <w:b/>
        </w:rPr>
        <w:lastRenderedPageBreak/>
        <w:t>Bilješka broj 6.</w:t>
      </w:r>
    </w:p>
    <w:p w:rsidR="006E6152" w:rsidRDefault="00572B8D" w:rsidP="00572B8D">
      <w:pPr>
        <w:jc w:val="both"/>
      </w:pPr>
      <w:r>
        <w:t>Na AOP 241 evidentir</w:t>
      </w:r>
      <w:r w:rsidR="00020BB5">
        <w:t xml:space="preserve">an je </w:t>
      </w:r>
      <w:r>
        <w:t>višak prihoda poslovanja koji je prenesen iz ran</w:t>
      </w:r>
      <w:r w:rsidR="00020BB5">
        <w:t xml:space="preserve">ijih godina u iznosu od 505.696 </w:t>
      </w:r>
      <w:r>
        <w:t xml:space="preserve">kuna, dok je na AOP </w:t>
      </w:r>
      <w:r w:rsidR="00FB6E5F">
        <w:t>246 evidentiran manjak prihoda od nefinancijske imovine u iznosu od 58.227 kuna. Stoga ukupno raspoloživi višak prihoda u sl</w:t>
      </w:r>
      <w:r w:rsidR="00020BB5">
        <w:t>jedećem razdoblju iznosi 447.468</w:t>
      </w:r>
      <w:r w:rsidR="00FB6E5F">
        <w:t xml:space="preserve"> kuna.</w:t>
      </w:r>
      <w:r w:rsidR="006E6152">
        <w:t xml:space="preserve"> U Tablici 4 je dan usporedni prikaz rezultata u financijskim izvještajima Bilanca i PR-RAS.</w:t>
      </w:r>
    </w:p>
    <w:p w:rsidR="006E6152" w:rsidRDefault="00690D4E" w:rsidP="00572B8D">
      <w:pPr>
        <w:jc w:val="both"/>
      </w:pPr>
      <w:r>
        <w:rPr>
          <w:b/>
        </w:rPr>
        <w:t xml:space="preserve">                   </w:t>
      </w:r>
      <w:r w:rsidR="00397F82" w:rsidRPr="00397F82">
        <w:rPr>
          <w:b/>
        </w:rPr>
        <w:t>Obrazac PR-RAS</w:t>
      </w:r>
      <w:r w:rsidR="00397F82">
        <w:tab/>
      </w:r>
      <w:r w:rsidR="00397F82">
        <w:tab/>
      </w:r>
      <w:r w:rsidR="00397F82">
        <w:tab/>
      </w:r>
      <w:r w:rsidR="00397F82">
        <w:tab/>
      </w:r>
      <w:r w:rsidR="00397F82">
        <w:tab/>
      </w:r>
      <w:r w:rsidR="00397F82">
        <w:tab/>
      </w:r>
      <w:r w:rsidR="00397F82" w:rsidRPr="00397F82">
        <w:rPr>
          <w:b/>
        </w:rPr>
        <w:t>BILANCA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76"/>
        <w:gridCol w:w="1553"/>
        <w:gridCol w:w="1545"/>
        <w:gridCol w:w="1576"/>
        <w:gridCol w:w="1554"/>
        <w:gridCol w:w="1546"/>
      </w:tblGrid>
      <w:tr w:rsidR="00077911" w:rsidTr="00397F82">
        <w:tc>
          <w:tcPr>
            <w:tcW w:w="1558" w:type="dxa"/>
          </w:tcPr>
          <w:p w:rsidR="00397F82" w:rsidRPr="00397F82" w:rsidRDefault="00397F82" w:rsidP="00397F82">
            <w:pPr>
              <w:jc w:val="both"/>
              <w:rPr>
                <w:b/>
              </w:rPr>
            </w:pPr>
            <w:r w:rsidRPr="00397F82">
              <w:rPr>
                <w:b/>
              </w:rPr>
              <w:t>AOP oznaka</w:t>
            </w:r>
          </w:p>
        </w:tc>
        <w:tc>
          <w:tcPr>
            <w:tcW w:w="1558" w:type="dxa"/>
          </w:tcPr>
          <w:p w:rsidR="00397F82" w:rsidRPr="00397F82" w:rsidRDefault="00397F82" w:rsidP="00397F82">
            <w:pPr>
              <w:jc w:val="both"/>
              <w:rPr>
                <w:b/>
              </w:rPr>
            </w:pPr>
            <w:r w:rsidRPr="00397F82">
              <w:rPr>
                <w:b/>
              </w:rPr>
              <w:t>Opis</w:t>
            </w:r>
          </w:p>
        </w:tc>
        <w:tc>
          <w:tcPr>
            <w:tcW w:w="1558" w:type="dxa"/>
          </w:tcPr>
          <w:p w:rsidR="00397F82" w:rsidRPr="00397F82" w:rsidRDefault="00397F82" w:rsidP="00397F82">
            <w:pPr>
              <w:jc w:val="both"/>
              <w:rPr>
                <w:b/>
              </w:rPr>
            </w:pPr>
            <w:r w:rsidRPr="00397F82">
              <w:rPr>
                <w:b/>
              </w:rPr>
              <w:t>Iznos</w:t>
            </w:r>
          </w:p>
        </w:tc>
        <w:tc>
          <w:tcPr>
            <w:tcW w:w="1558" w:type="dxa"/>
          </w:tcPr>
          <w:p w:rsidR="00397F82" w:rsidRPr="00397F82" w:rsidRDefault="00397F82" w:rsidP="00397F82">
            <w:pPr>
              <w:jc w:val="both"/>
              <w:rPr>
                <w:b/>
              </w:rPr>
            </w:pPr>
            <w:r w:rsidRPr="00397F82">
              <w:rPr>
                <w:b/>
              </w:rPr>
              <w:t>AOP oznaka</w:t>
            </w:r>
          </w:p>
        </w:tc>
        <w:tc>
          <w:tcPr>
            <w:tcW w:w="1559" w:type="dxa"/>
          </w:tcPr>
          <w:p w:rsidR="00397F82" w:rsidRPr="00397F82" w:rsidRDefault="00397F82" w:rsidP="00397F82">
            <w:pPr>
              <w:jc w:val="both"/>
              <w:rPr>
                <w:b/>
              </w:rPr>
            </w:pPr>
            <w:r w:rsidRPr="00397F82">
              <w:rPr>
                <w:b/>
              </w:rPr>
              <w:t>Opis</w:t>
            </w:r>
          </w:p>
        </w:tc>
        <w:tc>
          <w:tcPr>
            <w:tcW w:w="1559" w:type="dxa"/>
          </w:tcPr>
          <w:p w:rsidR="00397F82" w:rsidRPr="00397F82" w:rsidRDefault="00397F82" w:rsidP="00397F82">
            <w:pPr>
              <w:jc w:val="both"/>
              <w:rPr>
                <w:b/>
              </w:rPr>
            </w:pPr>
            <w:r w:rsidRPr="00397F82">
              <w:rPr>
                <w:b/>
              </w:rPr>
              <w:t>Iznos</w:t>
            </w:r>
          </w:p>
        </w:tc>
      </w:tr>
      <w:tr w:rsidR="00077911" w:rsidTr="00397F82">
        <w:tc>
          <w:tcPr>
            <w:tcW w:w="1558" w:type="dxa"/>
          </w:tcPr>
          <w:p w:rsidR="00077911" w:rsidRDefault="00077911" w:rsidP="00077911">
            <w:pPr>
              <w:jc w:val="both"/>
            </w:pPr>
            <w:r>
              <w:t>I.POSLOVANJE</w:t>
            </w:r>
          </w:p>
        </w:tc>
        <w:tc>
          <w:tcPr>
            <w:tcW w:w="1558" w:type="dxa"/>
          </w:tcPr>
          <w:p w:rsidR="00077911" w:rsidRDefault="00077911" w:rsidP="00077911">
            <w:pPr>
              <w:jc w:val="both"/>
            </w:pPr>
          </w:p>
        </w:tc>
        <w:tc>
          <w:tcPr>
            <w:tcW w:w="1558" w:type="dxa"/>
          </w:tcPr>
          <w:p w:rsidR="00077911" w:rsidRDefault="00077911" w:rsidP="00077911">
            <w:pPr>
              <w:jc w:val="both"/>
            </w:pPr>
          </w:p>
        </w:tc>
        <w:tc>
          <w:tcPr>
            <w:tcW w:w="1558" w:type="dxa"/>
          </w:tcPr>
          <w:p w:rsidR="00077911" w:rsidRDefault="00077911" w:rsidP="00077911">
            <w:pPr>
              <w:jc w:val="both"/>
            </w:pPr>
            <w:r>
              <w:t>I.POSLOVANJE</w:t>
            </w:r>
          </w:p>
        </w:tc>
        <w:tc>
          <w:tcPr>
            <w:tcW w:w="1559" w:type="dxa"/>
          </w:tcPr>
          <w:p w:rsidR="00077911" w:rsidRDefault="00077911" w:rsidP="00077911">
            <w:pPr>
              <w:jc w:val="both"/>
            </w:pPr>
          </w:p>
        </w:tc>
        <w:tc>
          <w:tcPr>
            <w:tcW w:w="1559" w:type="dxa"/>
          </w:tcPr>
          <w:p w:rsidR="00077911" w:rsidRDefault="00077911" w:rsidP="00077911">
            <w:pPr>
              <w:jc w:val="both"/>
            </w:pPr>
          </w:p>
        </w:tc>
      </w:tr>
      <w:tr w:rsidR="00077911" w:rsidTr="00397F82">
        <w:tc>
          <w:tcPr>
            <w:tcW w:w="1558" w:type="dxa"/>
          </w:tcPr>
          <w:p w:rsidR="00077911" w:rsidRPr="00690D4E" w:rsidRDefault="00020BB5" w:rsidP="000779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AOP 286</w:t>
            </w:r>
          </w:p>
        </w:tc>
        <w:tc>
          <w:tcPr>
            <w:tcW w:w="1558" w:type="dxa"/>
          </w:tcPr>
          <w:p w:rsidR="00077911" w:rsidRPr="00690D4E" w:rsidRDefault="00020BB5" w:rsidP="000779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Manj</w:t>
            </w:r>
            <w:r w:rsidR="00077911" w:rsidRPr="00690D4E">
              <w:rPr>
                <w:sz w:val="20"/>
                <w:szCs w:val="20"/>
              </w:rPr>
              <w:t>ak prihoda poslovanja</w:t>
            </w:r>
          </w:p>
        </w:tc>
        <w:tc>
          <w:tcPr>
            <w:tcW w:w="1558" w:type="dxa"/>
          </w:tcPr>
          <w:p w:rsidR="00077911" w:rsidRPr="00690D4E" w:rsidRDefault="00020BB5" w:rsidP="000779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10.910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</w:tr>
      <w:tr w:rsidR="00077911" w:rsidTr="00397F82"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AOP 287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Višak prihoda poslovanja - preneseni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right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516.605</w:t>
            </w:r>
          </w:p>
        </w:tc>
        <w:tc>
          <w:tcPr>
            <w:tcW w:w="1558" w:type="dxa"/>
          </w:tcPr>
          <w:p w:rsidR="00077911" w:rsidRPr="00690D4E" w:rsidRDefault="00690D4E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 xml:space="preserve">AOP </w:t>
            </w:r>
            <w:r>
              <w:rPr>
                <w:sz w:val="20"/>
                <w:szCs w:val="20"/>
              </w:rPr>
              <w:t>241</w:t>
            </w:r>
          </w:p>
        </w:tc>
        <w:tc>
          <w:tcPr>
            <w:tcW w:w="1559" w:type="dxa"/>
          </w:tcPr>
          <w:p w:rsidR="00077911" w:rsidRPr="00690D4E" w:rsidRDefault="00690D4E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Višak prihoda poslovanja</w:t>
            </w:r>
          </w:p>
        </w:tc>
        <w:tc>
          <w:tcPr>
            <w:tcW w:w="1559" w:type="dxa"/>
          </w:tcPr>
          <w:p w:rsidR="00077911" w:rsidRPr="00690D4E" w:rsidRDefault="00020BB5" w:rsidP="00690D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505.695</w:t>
            </w:r>
          </w:p>
        </w:tc>
      </w:tr>
      <w:tr w:rsidR="00077911" w:rsidTr="00397F82"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 xml:space="preserve">Ukupno rezultat poslovanja </w:t>
            </w:r>
          </w:p>
        </w:tc>
        <w:tc>
          <w:tcPr>
            <w:tcW w:w="1558" w:type="dxa"/>
          </w:tcPr>
          <w:p w:rsidR="00077911" w:rsidRPr="00690D4E" w:rsidRDefault="00020BB5" w:rsidP="000779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505.695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</w:tr>
      <w:tr w:rsidR="00077911" w:rsidTr="00397F82">
        <w:tc>
          <w:tcPr>
            <w:tcW w:w="1558" w:type="dxa"/>
          </w:tcPr>
          <w:p w:rsidR="00077911" w:rsidRDefault="00077911" w:rsidP="00077911">
            <w:pPr>
              <w:jc w:val="both"/>
            </w:pPr>
            <w:proofErr w:type="spellStart"/>
            <w:r>
              <w:t>II.Nefinancijska</w:t>
            </w:r>
            <w:proofErr w:type="spellEnd"/>
            <w:r>
              <w:t xml:space="preserve"> imovina</w:t>
            </w:r>
          </w:p>
        </w:tc>
        <w:tc>
          <w:tcPr>
            <w:tcW w:w="1558" w:type="dxa"/>
          </w:tcPr>
          <w:p w:rsidR="00077911" w:rsidRDefault="00077911" w:rsidP="00077911">
            <w:pPr>
              <w:jc w:val="both"/>
            </w:pPr>
          </w:p>
        </w:tc>
        <w:tc>
          <w:tcPr>
            <w:tcW w:w="1558" w:type="dxa"/>
          </w:tcPr>
          <w:p w:rsidR="00077911" w:rsidRDefault="00077911" w:rsidP="00077911">
            <w:pPr>
              <w:jc w:val="both"/>
            </w:pPr>
          </w:p>
        </w:tc>
        <w:tc>
          <w:tcPr>
            <w:tcW w:w="1558" w:type="dxa"/>
          </w:tcPr>
          <w:p w:rsidR="00077911" w:rsidRDefault="00077911" w:rsidP="00077911">
            <w:pPr>
              <w:jc w:val="both"/>
            </w:pPr>
            <w:proofErr w:type="spellStart"/>
            <w:r>
              <w:t>II.Nefinancijska</w:t>
            </w:r>
            <w:proofErr w:type="spellEnd"/>
            <w:r>
              <w:t xml:space="preserve"> imovina</w:t>
            </w:r>
          </w:p>
        </w:tc>
        <w:tc>
          <w:tcPr>
            <w:tcW w:w="1559" w:type="dxa"/>
          </w:tcPr>
          <w:p w:rsidR="00077911" w:rsidRDefault="00077911" w:rsidP="00077911">
            <w:pPr>
              <w:jc w:val="both"/>
            </w:pPr>
          </w:p>
        </w:tc>
        <w:tc>
          <w:tcPr>
            <w:tcW w:w="1559" w:type="dxa"/>
          </w:tcPr>
          <w:p w:rsidR="00077911" w:rsidRDefault="00077911" w:rsidP="00077911">
            <w:pPr>
              <w:jc w:val="both"/>
            </w:pPr>
          </w:p>
        </w:tc>
      </w:tr>
      <w:tr w:rsidR="00077911" w:rsidTr="00397F82"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AOP  402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Manjak prihoda od nefinancijske imovine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right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58.227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Default="00077911" w:rsidP="00077911">
            <w:pPr>
              <w:jc w:val="both"/>
            </w:pPr>
          </w:p>
        </w:tc>
      </w:tr>
      <w:tr w:rsidR="00077911" w:rsidTr="00397F82"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AOP 403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Višak prihoda od nefinancijske imovine - preneseni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right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0</w:t>
            </w:r>
          </w:p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077911" w:rsidRPr="00690D4E" w:rsidRDefault="00690D4E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AOP</w:t>
            </w:r>
            <w:r>
              <w:rPr>
                <w:sz w:val="20"/>
                <w:szCs w:val="20"/>
              </w:rPr>
              <w:t xml:space="preserve"> 246</w:t>
            </w:r>
          </w:p>
        </w:tc>
        <w:tc>
          <w:tcPr>
            <w:tcW w:w="1559" w:type="dxa"/>
          </w:tcPr>
          <w:p w:rsidR="00077911" w:rsidRPr="00690D4E" w:rsidRDefault="00690D4E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Manjak prihoda od nefinancijske imovine</w:t>
            </w:r>
          </w:p>
        </w:tc>
        <w:tc>
          <w:tcPr>
            <w:tcW w:w="1559" w:type="dxa"/>
          </w:tcPr>
          <w:p w:rsidR="00077911" w:rsidRDefault="00690D4E" w:rsidP="00690D4E">
            <w:pPr>
              <w:jc w:val="right"/>
            </w:pPr>
            <w:r>
              <w:t>58.227</w:t>
            </w:r>
          </w:p>
        </w:tc>
      </w:tr>
      <w:tr w:rsidR="00077911" w:rsidTr="00397F82"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Ukupno rezultat poslovanja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right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-58.227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Default="00077911" w:rsidP="00077911">
            <w:pPr>
              <w:jc w:val="both"/>
            </w:pPr>
          </w:p>
        </w:tc>
      </w:tr>
      <w:tr w:rsidR="00077911" w:rsidTr="00397F82">
        <w:tc>
          <w:tcPr>
            <w:tcW w:w="1558" w:type="dxa"/>
          </w:tcPr>
          <w:p w:rsidR="00077911" w:rsidRPr="00690D4E" w:rsidRDefault="00690D4E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AOP 638</w:t>
            </w:r>
          </w:p>
        </w:tc>
        <w:tc>
          <w:tcPr>
            <w:tcW w:w="1558" w:type="dxa"/>
          </w:tcPr>
          <w:p w:rsidR="00077911" w:rsidRPr="00690D4E" w:rsidRDefault="00690D4E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Višak prihoda raspoloživ u sljedećem razdoblju</w:t>
            </w:r>
          </w:p>
        </w:tc>
        <w:tc>
          <w:tcPr>
            <w:tcW w:w="1558" w:type="dxa"/>
          </w:tcPr>
          <w:p w:rsidR="00077911" w:rsidRPr="00690D4E" w:rsidRDefault="00020BB5" w:rsidP="00690D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447.468</w:t>
            </w:r>
          </w:p>
        </w:tc>
        <w:tc>
          <w:tcPr>
            <w:tcW w:w="1558" w:type="dxa"/>
          </w:tcPr>
          <w:p w:rsidR="00077911" w:rsidRPr="00690D4E" w:rsidRDefault="00077911" w:rsidP="000779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7911" w:rsidRPr="00690D4E" w:rsidRDefault="00690D4E" w:rsidP="00077911">
            <w:pPr>
              <w:jc w:val="both"/>
              <w:rPr>
                <w:sz w:val="20"/>
                <w:szCs w:val="20"/>
              </w:rPr>
            </w:pPr>
            <w:r w:rsidRPr="00690D4E">
              <w:rPr>
                <w:sz w:val="20"/>
                <w:szCs w:val="20"/>
              </w:rPr>
              <w:t>Višak prihoda raspoloživ u sljedećem razdoblju</w:t>
            </w:r>
          </w:p>
        </w:tc>
        <w:tc>
          <w:tcPr>
            <w:tcW w:w="1559" w:type="dxa"/>
          </w:tcPr>
          <w:p w:rsidR="00077911" w:rsidRDefault="00020BB5" w:rsidP="00690D4E">
            <w:pPr>
              <w:jc w:val="right"/>
            </w:pPr>
            <w:r>
              <w:rPr>
                <w:sz w:val="20"/>
                <w:szCs w:val="20"/>
              </w:rPr>
              <w:t>447.468</w:t>
            </w:r>
            <w:r w:rsidR="00690D4E">
              <w:rPr>
                <w:sz w:val="20"/>
                <w:szCs w:val="20"/>
              </w:rPr>
              <w:t xml:space="preserve"> </w:t>
            </w:r>
          </w:p>
        </w:tc>
      </w:tr>
    </w:tbl>
    <w:p w:rsidR="00572B8D" w:rsidRDefault="00572B8D" w:rsidP="00A70876">
      <w:pPr>
        <w:jc w:val="both"/>
      </w:pPr>
    </w:p>
    <w:p w:rsidR="00715BAA" w:rsidRPr="00E63C67" w:rsidRDefault="00715BAA" w:rsidP="00715BAA">
      <w:pPr>
        <w:jc w:val="both"/>
        <w:rPr>
          <w:b/>
        </w:rPr>
      </w:pPr>
      <w:r w:rsidRPr="00E63C67">
        <w:rPr>
          <w:b/>
        </w:rPr>
        <w:t>Bilješka broj 7.</w:t>
      </w:r>
    </w:p>
    <w:p w:rsidR="00715BAA" w:rsidRDefault="00715BAA" w:rsidP="00715BAA">
      <w:pPr>
        <w:jc w:val="both"/>
      </w:pPr>
      <w:r>
        <w:t>Na AOP 253 Izvan bilančni zapisi evidentirani su tuđa imovina dobivena na korištenje u iznosu od 220.313 kuna i potencijalne obveze po osnovi sudskih sporova u iznosu od 116.342 kune.</w:t>
      </w:r>
    </w:p>
    <w:p w:rsidR="00715BAA" w:rsidRDefault="00715BAA" w:rsidP="00A70876">
      <w:pPr>
        <w:jc w:val="both"/>
      </w:pPr>
    </w:p>
    <w:p w:rsidR="006F593D" w:rsidRDefault="006F593D" w:rsidP="00A70876">
      <w:pPr>
        <w:jc w:val="both"/>
      </w:pPr>
    </w:p>
    <w:p w:rsidR="006F593D" w:rsidRDefault="006F593D" w:rsidP="00A70876">
      <w:pPr>
        <w:jc w:val="both"/>
      </w:pPr>
    </w:p>
    <w:p w:rsidR="006F593D" w:rsidRDefault="006F593D" w:rsidP="00A70876">
      <w:pPr>
        <w:jc w:val="both"/>
      </w:pPr>
    </w:p>
    <w:p w:rsidR="006F593D" w:rsidRDefault="006F593D" w:rsidP="00A70876">
      <w:pPr>
        <w:jc w:val="both"/>
      </w:pPr>
    </w:p>
    <w:p w:rsidR="006F593D" w:rsidRDefault="006F593D" w:rsidP="00A70876">
      <w:pPr>
        <w:jc w:val="both"/>
      </w:pPr>
    </w:p>
    <w:p w:rsidR="006F593D" w:rsidRDefault="006F593D" w:rsidP="00A70876">
      <w:pPr>
        <w:jc w:val="both"/>
      </w:pPr>
    </w:p>
    <w:p w:rsidR="006F593D" w:rsidRDefault="006F593D" w:rsidP="00A70876">
      <w:pPr>
        <w:jc w:val="both"/>
      </w:pPr>
    </w:p>
    <w:p w:rsidR="006F593D" w:rsidRDefault="006F593D" w:rsidP="00A70876">
      <w:pPr>
        <w:jc w:val="both"/>
      </w:pPr>
    </w:p>
    <w:p w:rsidR="006F593D" w:rsidRDefault="006F593D" w:rsidP="00A70876">
      <w:pPr>
        <w:jc w:val="both"/>
      </w:pPr>
    </w:p>
    <w:p w:rsidR="00031C23" w:rsidRPr="00E20C30" w:rsidRDefault="002C4B07" w:rsidP="00031C23">
      <w:pPr>
        <w:pStyle w:val="Odlomakpopisa"/>
        <w:numPr>
          <w:ilvl w:val="0"/>
          <w:numId w:val="1"/>
        </w:numPr>
        <w:jc w:val="both"/>
        <w:rPr>
          <w:b/>
        </w:rPr>
      </w:pPr>
      <w:r w:rsidRPr="002C4B07">
        <w:rPr>
          <w:b/>
        </w:rPr>
        <w:lastRenderedPageBreak/>
        <w:t>BILJEŠKE UZ IZVJEŠTAJ O PRIHODIMA I RASHODIMA, PRIMICIMA I IZDACIMA za razdoblje 1. siječanj 2021. do 31. prosinac 2021.</w:t>
      </w:r>
    </w:p>
    <w:p w:rsidR="00031C23" w:rsidRPr="00031C23" w:rsidRDefault="00031C23" w:rsidP="00031C23">
      <w:pPr>
        <w:jc w:val="both"/>
        <w:rPr>
          <w:b/>
        </w:rPr>
      </w:pPr>
      <w:r>
        <w:rPr>
          <w:b/>
        </w:rPr>
        <w:t>Bilješka broj 1</w:t>
      </w:r>
    </w:p>
    <w:p w:rsidR="008144DF" w:rsidRDefault="008144DF" w:rsidP="008144DF">
      <w:pPr>
        <w:jc w:val="both"/>
      </w:pPr>
      <w:r>
        <w:t>U razdoblju siječanj – prosinac 2021. ostvareni su prihodi p</w:t>
      </w:r>
      <w:r w:rsidR="00916D21">
        <w:t>oslovanja u iznosu od 10.036.822</w:t>
      </w:r>
      <w:r>
        <w:t xml:space="preserve"> kune. </w:t>
      </w:r>
    </w:p>
    <w:p w:rsidR="004404A1" w:rsidRDefault="004404A1" w:rsidP="008144DF">
      <w:pPr>
        <w:jc w:val="both"/>
      </w:pPr>
      <w:r>
        <w:t>Prihodi poslovanja (AOP 001) uključuju sljedeće prihode:</w:t>
      </w:r>
    </w:p>
    <w:p w:rsidR="004404A1" w:rsidRDefault="004404A1" w:rsidP="004404A1">
      <w:pPr>
        <w:pStyle w:val="Odlomakpopisa"/>
        <w:numPr>
          <w:ilvl w:val="0"/>
          <w:numId w:val="9"/>
        </w:numPr>
        <w:jc w:val="both"/>
      </w:pPr>
      <w:r>
        <w:t>Pomoći iz inozemstva i od subjekata unutar općeg proračuna u iznosu 9.043.970 kn</w:t>
      </w:r>
    </w:p>
    <w:p w:rsidR="004404A1" w:rsidRDefault="004404A1" w:rsidP="004404A1">
      <w:pPr>
        <w:pStyle w:val="Odlomakpopisa"/>
        <w:numPr>
          <w:ilvl w:val="0"/>
          <w:numId w:val="9"/>
        </w:numPr>
        <w:jc w:val="both"/>
      </w:pPr>
      <w:r>
        <w:t>Prihode od upravnih i administrativnih pristojbi, pristojbi po posebnim propisima i naknada u iznosu od 48.349 kuna</w:t>
      </w:r>
    </w:p>
    <w:p w:rsidR="004404A1" w:rsidRDefault="004404A1" w:rsidP="004404A1">
      <w:pPr>
        <w:pStyle w:val="Odlomakpopisa"/>
        <w:numPr>
          <w:ilvl w:val="0"/>
          <w:numId w:val="9"/>
        </w:numPr>
        <w:jc w:val="both"/>
      </w:pPr>
      <w:r>
        <w:t>Prihode od prodaje proizvoda i robe te pruženih usluga, i prih</w:t>
      </w:r>
      <w:r w:rsidR="00916D21">
        <w:t>ode od donacija u iznosu od 33.5</w:t>
      </w:r>
      <w:r>
        <w:t>64 kune</w:t>
      </w:r>
    </w:p>
    <w:p w:rsidR="00031C23" w:rsidRDefault="004404A1" w:rsidP="00031C23">
      <w:pPr>
        <w:pStyle w:val="Odlomakpopisa"/>
        <w:numPr>
          <w:ilvl w:val="0"/>
          <w:numId w:val="9"/>
        </w:numPr>
        <w:jc w:val="both"/>
      </w:pPr>
      <w:r>
        <w:t xml:space="preserve">Prihode iz nadležnog proračuna i od HZZO-a  u iznosu od </w:t>
      </w:r>
      <w:r w:rsidR="00CB1624">
        <w:t>910.935</w:t>
      </w:r>
      <w:r>
        <w:t xml:space="preserve"> kuna.</w:t>
      </w:r>
    </w:p>
    <w:p w:rsidR="00031C23" w:rsidRPr="00031C23" w:rsidRDefault="00031C23" w:rsidP="00031C23">
      <w:pPr>
        <w:jc w:val="both"/>
        <w:rPr>
          <w:b/>
        </w:rPr>
      </w:pPr>
      <w:r w:rsidRPr="00031C23">
        <w:rPr>
          <w:b/>
        </w:rPr>
        <w:t>Bilješka broj 2</w:t>
      </w:r>
    </w:p>
    <w:p w:rsidR="004404A1" w:rsidRDefault="004404A1" w:rsidP="004404A1">
      <w:pPr>
        <w:jc w:val="both"/>
      </w:pPr>
      <w:r>
        <w:t>Prihodi od pomoći iz inozemstva i od subjekata unutar općeg proračuna uključuju sljedeće prihode:</w:t>
      </w:r>
    </w:p>
    <w:p w:rsidR="004404A1" w:rsidRDefault="004404A1" w:rsidP="004404A1">
      <w:pPr>
        <w:pStyle w:val="Odlomakpopisa"/>
        <w:numPr>
          <w:ilvl w:val="0"/>
          <w:numId w:val="9"/>
        </w:numPr>
        <w:jc w:val="both"/>
      </w:pPr>
      <w:r>
        <w:t xml:space="preserve">Tekuće pomoći od institucija i tijela EU </w:t>
      </w:r>
      <w:r>
        <w:tab/>
        <w:t>266.948 kuna</w:t>
      </w:r>
    </w:p>
    <w:p w:rsidR="006F593D" w:rsidRDefault="004404A1" w:rsidP="006F593D">
      <w:pPr>
        <w:pStyle w:val="Odlomakpopisa"/>
        <w:numPr>
          <w:ilvl w:val="0"/>
          <w:numId w:val="9"/>
        </w:numPr>
        <w:jc w:val="both"/>
      </w:pPr>
      <w:r>
        <w:t xml:space="preserve">Tekuće pomoći proračunskim korisnicima </w:t>
      </w:r>
      <w:r w:rsidR="006F593D">
        <w:t>iz proračuna koji im nije nadležan 8.668.024 kune</w:t>
      </w:r>
    </w:p>
    <w:p w:rsidR="006F593D" w:rsidRDefault="006F593D" w:rsidP="006F593D">
      <w:pPr>
        <w:pStyle w:val="Odlomakpopisa"/>
        <w:numPr>
          <w:ilvl w:val="0"/>
          <w:numId w:val="9"/>
        </w:numPr>
        <w:jc w:val="both"/>
      </w:pPr>
      <w:r>
        <w:t>Kapitalne pomoći proračunskim korisnicima iz proračuna koji im nije nadležan 6.000 kuna</w:t>
      </w:r>
    </w:p>
    <w:p w:rsidR="00F61B3B" w:rsidRPr="005A2F7D" w:rsidRDefault="006F593D" w:rsidP="00F61B3B">
      <w:pPr>
        <w:pStyle w:val="Odlomakpopisa"/>
        <w:numPr>
          <w:ilvl w:val="0"/>
          <w:numId w:val="9"/>
        </w:numPr>
        <w:jc w:val="both"/>
      </w:pPr>
      <w:r>
        <w:t>Tekuće pomoći temeljem prijenosa EU sredstava 101.722 kune.</w:t>
      </w:r>
    </w:p>
    <w:p w:rsidR="00F61B3B" w:rsidRDefault="00F61B3B" w:rsidP="00F61B3B">
      <w:pPr>
        <w:jc w:val="both"/>
        <w:rPr>
          <w:b/>
        </w:rPr>
      </w:pPr>
      <w:r w:rsidRPr="00F61B3B">
        <w:rPr>
          <w:b/>
        </w:rPr>
        <w:t>Bilješka broj 3</w:t>
      </w:r>
    </w:p>
    <w:p w:rsidR="002D0645" w:rsidRPr="00F61B3B" w:rsidRDefault="006F593D" w:rsidP="00F61B3B">
      <w:pPr>
        <w:jc w:val="both"/>
        <w:rPr>
          <w:b/>
        </w:rPr>
      </w:pPr>
      <w:r>
        <w:t xml:space="preserve">Tekuće pomoći od institucija i tijela EU </w:t>
      </w:r>
      <w:r>
        <w:tab/>
        <w:t>su ostvarene u iznosu koji je za 157,7 % veći nego pre</w:t>
      </w:r>
      <w:r w:rsidR="002122E7">
        <w:t xml:space="preserve">thodne godine </w:t>
      </w:r>
      <w:r w:rsidR="002D0645">
        <w:t>jer su ostvarene pomoći za sljedeće projekte:</w:t>
      </w:r>
    </w:p>
    <w:p w:rsidR="006F593D" w:rsidRDefault="002D0645" w:rsidP="002D0645">
      <w:pPr>
        <w:pStyle w:val="Odlomakpopisa"/>
        <w:numPr>
          <w:ilvl w:val="0"/>
          <w:numId w:val="9"/>
        </w:numPr>
        <w:jc w:val="both"/>
      </w:pPr>
      <w:r>
        <w:t xml:space="preserve">Projekt </w:t>
      </w:r>
      <w:proofErr w:type="spellStart"/>
      <w:r>
        <w:t>Erasmus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u iznosu od 119.008 kuna, </w:t>
      </w:r>
    </w:p>
    <w:p w:rsidR="002D0645" w:rsidRDefault="002D0645" w:rsidP="002D0645">
      <w:pPr>
        <w:pStyle w:val="Odlomakpopisa"/>
        <w:numPr>
          <w:ilvl w:val="0"/>
          <w:numId w:val="9"/>
        </w:numPr>
        <w:jc w:val="both"/>
      </w:pPr>
      <w:r>
        <w:t xml:space="preserve">Projekt </w:t>
      </w:r>
      <w:proofErr w:type="spellStart"/>
      <w:r>
        <w:t>Erasmus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Global u iznosu od 91.055 kuna, </w:t>
      </w:r>
    </w:p>
    <w:p w:rsidR="002D0645" w:rsidRDefault="002D0645" w:rsidP="002D0645">
      <w:pPr>
        <w:pStyle w:val="Odlomakpopisa"/>
        <w:numPr>
          <w:ilvl w:val="0"/>
          <w:numId w:val="9"/>
        </w:numPr>
        <w:jc w:val="both"/>
      </w:pPr>
      <w:r>
        <w:t xml:space="preserve">Projekt </w:t>
      </w:r>
      <w:proofErr w:type="spellStart"/>
      <w:r>
        <w:t>Erasmus</w:t>
      </w:r>
      <w:proofErr w:type="spellEnd"/>
      <w:r>
        <w:t xml:space="preserve"> S.E.E.D. u iznosu od 30.830 kuna.</w:t>
      </w:r>
    </w:p>
    <w:p w:rsidR="004B5A68" w:rsidRDefault="004B5A68" w:rsidP="004B5A68">
      <w:pPr>
        <w:jc w:val="both"/>
        <w:rPr>
          <w:b/>
        </w:rPr>
      </w:pPr>
      <w:r w:rsidRPr="004B5A68">
        <w:rPr>
          <w:b/>
        </w:rPr>
        <w:t>Bilješka broj 4</w:t>
      </w:r>
    </w:p>
    <w:p w:rsidR="004B5A68" w:rsidRDefault="002D0645" w:rsidP="004B5A68">
      <w:pPr>
        <w:jc w:val="both"/>
      </w:pPr>
      <w:r>
        <w:t>Tekuće pomoći proračunskim korisnicima iz proračuna koji im nije nadležan su ostvarene u iznosu koji je za 5,4% veći nego prethodne godine, a odnose se na plaće zaposlenika i materijalne rashode.</w:t>
      </w:r>
    </w:p>
    <w:p w:rsidR="004B5A68" w:rsidRPr="004B5A68" w:rsidRDefault="004B5A68" w:rsidP="004B5A68">
      <w:pPr>
        <w:jc w:val="both"/>
        <w:rPr>
          <w:b/>
        </w:rPr>
      </w:pPr>
      <w:r w:rsidRPr="004B5A68">
        <w:rPr>
          <w:b/>
        </w:rPr>
        <w:t>Bilješka broj 5</w:t>
      </w:r>
    </w:p>
    <w:p w:rsidR="00CB1624" w:rsidRDefault="002D0645" w:rsidP="004B5A68">
      <w:pPr>
        <w:jc w:val="both"/>
      </w:pPr>
      <w:r>
        <w:t>Prihodi iz nadležnog proračuna i od HZZO</w:t>
      </w:r>
      <w:r w:rsidR="00CB1624">
        <w:t>-a  u iznosu od 910.935</w:t>
      </w:r>
      <w:r>
        <w:t xml:space="preserve"> kuna se odnose na prihode ostvarene od Primorsko-goranske županije za financiranje rashoda poslovanja i nabave nefinancijske imovine</w:t>
      </w:r>
      <w:r w:rsidR="00CB1624">
        <w:t>.</w:t>
      </w:r>
    </w:p>
    <w:p w:rsidR="004B5A68" w:rsidRPr="004B5A68" w:rsidRDefault="004B5A68" w:rsidP="004B5A68">
      <w:pPr>
        <w:jc w:val="both"/>
        <w:rPr>
          <w:b/>
        </w:rPr>
      </w:pPr>
      <w:r w:rsidRPr="004B5A68">
        <w:rPr>
          <w:b/>
        </w:rPr>
        <w:t>Bilješka broj 6</w:t>
      </w:r>
    </w:p>
    <w:p w:rsidR="004B5A68" w:rsidRDefault="009B2806" w:rsidP="009B2806">
      <w:pPr>
        <w:jc w:val="both"/>
      </w:pPr>
      <w:r>
        <w:t xml:space="preserve">U razdoblju siječanj – prosinac 2021. ostvareni su rashodi poslovanja u iznosu od 10.047.732 kune. </w:t>
      </w:r>
    </w:p>
    <w:p w:rsidR="009B2806" w:rsidRDefault="009B2806" w:rsidP="009B2806">
      <w:pPr>
        <w:jc w:val="both"/>
      </w:pPr>
      <w:r>
        <w:t>Rashodi poslovanja su uključivali sljedeće rashode:</w:t>
      </w:r>
    </w:p>
    <w:p w:rsidR="009B2806" w:rsidRDefault="009B2806" w:rsidP="009B2806">
      <w:pPr>
        <w:pStyle w:val="Odlomakpopisa"/>
        <w:numPr>
          <w:ilvl w:val="0"/>
          <w:numId w:val="9"/>
        </w:numPr>
        <w:jc w:val="both"/>
      </w:pPr>
      <w:r>
        <w:t>Rashode za zaposlene u iznosu od 8.813.555 kuna</w:t>
      </w:r>
    </w:p>
    <w:p w:rsidR="009B2806" w:rsidRDefault="009B2806" w:rsidP="009B2806">
      <w:pPr>
        <w:pStyle w:val="Odlomakpopisa"/>
        <w:numPr>
          <w:ilvl w:val="0"/>
          <w:numId w:val="9"/>
        </w:numPr>
        <w:jc w:val="both"/>
      </w:pPr>
      <w:r>
        <w:t>Materijalne rashode u iznosu od 1.228.292  kune</w:t>
      </w:r>
    </w:p>
    <w:p w:rsidR="006F593D" w:rsidRDefault="009B2806" w:rsidP="006F593D">
      <w:pPr>
        <w:pStyle w:val="Odlomakpopisa"/>
        <w:numPr>
          <w:ilvl w:val="0"/>
          <w:numId w:val="9"/>
        </w:numPr>
        <w:jc w:val="both"/>
      </w:pPr>
      <w:r>
        <w:t>Financijske rashode</w:t>
      </w:r>
      <w:r w:rsidR="005A2F7D">
        <w:t xml:space="preserve"> u iznosu od 3.852 kun</w:t>
      </w:r>
      <w:r>
        <w:t>e</w:t>
      </w:r>
    </w:p>
    <w:p w:rsidR="009B2806" w:rsidRDefault="009B2806" w:rsidP="006F593D">
      <w:pPr>
        <w:pStyle w:val="Odlomakpopisa"/>
        <w:numPr>
          <w:ilvl w:val="0"/>
          <w:numId w:val="9"/>
        </w:numPr>
        <w:jc w:val="both"/>
      </w:pPr>
      <w:r>
        <w:t>Naknade građanima i kućanstvima u naravi u iznosu od 2.033 kune.</w:t>
      </w:r>
    </w:p>
    <w:p w:rsidR="004B5A68" w:rsidRDefault="004B5A68" w:rsidP="004B5A68">
      <w:pPr>
        <w:jc w:val="both"/>
      </w:pPr>
    </w:p>
    <w:p w:rsidR="00CB1624" w:rsidRDefault="00CB1624" w:rsidP="004B5A68">
      <w:pPr>
        <w:jc w:val="both"/>
        <w:rPr>
          <w:b/>
        </w:rPr>
      </w:pPr>
    </w:p>
    <w:p w:rsidR="004B5A68" w:rsidRPr="004B5A68" w:rsidRDefault="004B5A68" w:rsidP="004B5A68">
      <w:pPr>
        <w:jc w:val="both"/>
        <w:rPr>
          <w:b/>
        </w:rPr>
      </w:pPr>
      <w:r w:rsidRPr="004B5A68">
        <w:rPr>
          <w:b/>
        </w:rPr>
        <w:lastRenderedPageBreak/>
        <w:t>Bilješka broj 7</w:t>
      </w:r>
    </w:p>
    <w:p w:rsidR="009B2806" w:rsidRDefault="009B2806" w:rsidP="009B2806">
      <w:pPr>
        <w:jc w:val="both"/>
      </w:pPr>
      <w:r>
        <w:t xml:space="preserve">Rashodi za službena putovanja su ostvareni u iznosu koji je za 587,60% veći nego prethodne godine jer su ostvareni značajno veći rashodi za dnevnice za službena putovanja  u inozemstvo te rashodi za prijevoz za službena putovanja u inozemstvo (npr. rashodi za </w:t>
      </w:r>
      <w:proofErr w:type="spellStart"/>
      <w:r>
        <w:t>avio</w:t>
      </w:r>
      <w:proofErr w:type="spellEnd"/>
      <w:r>
        <w:t xml:space="preserve"> karte).</w:t>
      </w:r>
    </w:p>
    <w:p w:rsidR="00CB0FF3" w:rsidRDefault="009B2806" w:rsidP="009B2806">
      <w:pPr>
        <w:jc w:val="both"/>
      </w:pPr>
      <w:r>
        <w:t xml:space="preserve">Rashodi za stručno usavršavanje su ostvareni u 2021. godini u </w:t>
      </w:r>
      <w:r w:rsidR="00CB0FF3">
        <w:t xml:space="preserve">iznosu od 8.798 kuna odnosno u </w:t>
      </w:r>
      <w:r>
        <w:t>značajno većem iznosu</w:t>
      </w:r>
      <w:r w:rsidR="00CB0FF3">
        <w:t xml:space="preserve"> nego prethodne godine.</w:t>
      </w:r>
    </w:p>
    <w:p w:rsidR="00CB0FF3" w:rsidRDefault="00CB0FF3" w:rsidP="009B2806">
      <w:pPr>
        <w:jc w:val="both"/>
      </w:pPr>
      <w:r>
        <w:t>Rashodi za usluge tekućeg i investicijskog održavanja su ostvareni u iznosu koji je za 57,4% veći nego prethodne godine zbog povećanih potreba za tekućim održavanjem.</w:t>
      </w:r>
    </w:p>
    <w:p w:rsidR="006F593D" w:rsidRDefault="00031C23" w:rsidP="006F593D">
      <w:pPr>
        <w:jc w:val="both"/>
      </w:pPr>
      <w:r>
        <w:t>Rashodi za intelektualne usluge su ostvareni u iznosu koji je za 113,4% veći nego prethodne godine jer su rashodi za ugovore o djelu ostvareni u značajno većem iznosu nego prethodne godine.</w:t>
      </w:r>
    </w:p>
    <w:p w:rsidR="004B5A68" w:rsidRPr="004B5A68" w:rsidRDefault="004B5A68" w:rsidP="006F593D">
      <w:pPr>
        <w:jc w:val="both"/>
        <w:rPr>
          <w:b/>
        </w:rPr>
      </w:pPr>
      <w:r w:rsidRPr="004B5A68">
        <w:rPr>
          <w:b/>
        </w:rPr>
        <w:t>Bilješka broj 8</w:t>
      </w:r>
    </w:p>
    <w:p w:rsidR="00031C23" w:rsidRDefault="00031C23" w:rsidP="006F593D">
      <w:pPr>
        <w:jc w:val="both"/>
      </w:pPr>
      <w:r>
        <w:t>Preostali rashodi poslovanja su ostvareni u iznosima koji značajno ne odstupaju od ostvarenih iznosa prethodne godine.</w:t>
      </w:r>
    </w:p>
    <w:p w:rsidR="004B5A68" w:rsidRPr="004B5A68" w:rsidRDefault="004B5A68" w:rsidP="006F593D">
      <w:pPr>
        <w:jc w:val="both"/>
        <w:rPr>
          <w:b/>
        </w:rPr>
      </w:pPr>
      <w:r w:rsidRPr="004B5A68">
        <w:rPr>
          <w:b/>
        </w:rPr>
        <w:t>Bilješka broj 9</w:t>
      </w:r>
    </w:p>
    <w:p w:rsidR="004B5A68" w:rsidRDefault="004B5A68" w:rsidP="006F593D">
      <w:pPr>
        <w:jc w:val="both"/>
      </w:pPr>
      <w:r>
        <w:t xml:space="preserve">Rashodi za nabavu nefinancijske imovine su ostvareni u iznosu od 60.782 kune odnosno u iznosu koji je za 27% manji nego prethodne godine zbog značajno manjeg ostvarenja rashoda za nabavu postrojenja </w:t>
      </w:r>
      <w:r w:rsidR="00773EA7">
        <w:t>i opreme nego prethodne godine.</w:t>
      </w:r>
    </w:p>
    <w:p w:rsidR="004B5A68" w:rsidRDefault="004B5A68" w:rsidP="006F593D">
      <w:pPr>
        <w:jc w:val="both"/>
        <w:rPr>
          <w:b/>
        </w:rPr>
      </w:pPr>
      <w:r w:rsidRPr="004B5A68">
        <w:rPr>
          <w:b/>
        </w:rPr>
        <w:t>Bilješka 10.</w:t>
      </w:r>
    </w:p>
    <w:p w:rsidR="004B5A68" w:rsidRPr="004B5A68" w:rsidRDefault="004B5A68" w:rsidP="006F593D">
      <w:pPr>
        <w:jc w:val="both"/>
      </w:pPr>
      <w:r>
        <w:t>U 2021. godini su ostvaren</w:t>
      </w:r>
      <w:r w:rsidRPr="004B5A68">
        <w:t>i ukupn</w:t>
      </w:r>
      <w:r w:rsidR="00CB1624">
        <w:t>i prihodi u iznosu od 10.039.377</w:t>
      </w:r>
      <w:r w:rsidRPr="004B5A68">
        <w:t xml:space="preserve"> kuna, a ukupni rashodi u iznosu od 10.108.514 kuna.</w:t>
      </w:r>
      <w:r>
        <w:t xml:space="preserve"> Slijedom toga ukupan manjak prihoda u 2021. godini je iznosio </w:t>
      </w:r>
      <w:r w:rsidR="00CB1624">
        <w:t>69.13</w:t>
      </w:r>
      <w:r w:rsidR="00514D82">
        <w:t>7 kuna, a razlika je podmirena iz viška prihoda koji je prenesen iz prethodnih godina. Preostali višak prihoda ostvaren u prethodnim godinama koji je raspoloživ u s</w:t>
      </w:r>
      <w:r w:rsidR="00CB1624">
        <w:t>ljedećem razdoblju iznosi 447.46</w:t>
      </w:r>
      <w:r w:rsidR="00514D82">
        <w:t>8 kuna.</w:t>
      </w:r>
    </w:p>
    <w:p w:rsidR="006F593D" w:rsidRDefault="006F593D" w:rsidP="009B2806">
      <w:pPr>
        <w:pStyle w:val="Odlomakpopisa"/>
        <w:jc w:val="both"/>
      </w:pPr>
    </w:p>
    <w:p w:rsidR="00B967E7" w:rsidRDefault="00B967E7" w:rsidP="00B967E7">
      <w:pPr>
        <w:pStyle w:val="Odlomakpopisa"/>
        <w:numPr>
          <w:ilvl w:val="0"/>
          <w:numId w:val="1"/>
        </w:numPr>
        <w:jc w:val="both"/>
        <w:rPr>
          <w:b/>
        </w:rPr>
      </w:pPr>
      <w:r w:rsidRPr="00B967E7">
        <w:rPr>
          <w:b/>
        </w:rPr>
        <w:t>Bilješke uz Izvještaj o obvezama</w:t>
      </w:r>
    </w:p>
    <w:p w:rsidR="00B967E7" w:rsidRDefault="00B967E7" w:rsidP="00B967E7">
      <w:pPr>
        <w:jc w:val="both"/>
      </w:pPr>
      <w:r>
        <w:t xml:space="preserve">Na AOP </w:t>
      </w:r>
      <w:r w:rsidR="00F434E9">
        <w:t>097 – stanje nedospjelih obveza na kraju izvje</w:t>
      </w:r>
      <w:r w:rsidR="008A53D6">
        <w:t>štajnog razdoblja iznosi 851.758</w:t>
      </w:r>
      <w:r w:rsidR="00F434E9">
        <w:t xml:space="preserve"> kuna, a sastoji se od :</w:t>
      </w:r>
    </w:p>
    <w:p w:rsidR="00F434E9" w:rsidRDefault="00F434E9" w:rsidP="00F434E9">
      <w:pPr>
        <w:pStyle w:val="Odlomakpopisa"/>
        <w:numPr>
          <w:ilvl w:val="0"/>
          <w:numId w:val="9"/>
        </w:numPr>
        <w:jc w:val="both"/>
      </w:pPr>
      <w:r>
        <w:t>Obveza za zaposlene u iznosu od 712.114 kuna</w:t>
      </w:r>
    </w:p>
    <w:p w:rsidR="00F434E9" w:rsidRDefault="00F434E9" w:rsidP="00F434E9">
      <w:pPr>
        <w:pStyle w:val="Odlomakpopisa"/>
        <w:numPr>
          <w:ilvl w:val="0"/>
          <w:numId w:val="9"/>
        </w:numPr>
        <w:jc w:val="both"/>
      </w:pPr>
      <w:r>
        <w:t>Obveza za materijalne rashode u iznosu od 56.850 kuna</w:t>
      </w:r>
    </w:p>
    <w:p w:rsidR="00F434E9" w:rsidRDefault="00F434E9" w:rsidP="00F434E9">
      <w:pPr>
        <w:pStyle w:val="Odlomakpopisa"/>
        <w:numPr>
          <w:ilvl w:val="0"/>
          <w:numId w:val="9"/>
        </w:numPr>
        <w:jc w:val="both"/>
      </w:pPr>
      <w:r>
        <w:t>Obveza za financijske rashode u iznosu od 483 kune</w:t>
      </w:r>
    </w:p>
    <w:p w:rsidR="00F434E9" w:rsidRDefault="00F434E9" w:rsidP="00F434E9">
      <w:pPr>
        <w:pStyle w:val="Odlomakpopisa"/>
        <w:numPr>
          <w:ilvl w:val="0"/>
          <w:numId w:val="9"/>
        </w:numPr>
        <w:jc w:val="both"/>
      </w:pPr>
      <w:r>
        <w:t>Ostalih tekućih obveza u</w:t>
      </w:r>
      <w:r w:rsidR="00CE3BA3">
        <w:t xml:space="preserve"> iznosu od 80.476</w:t>
      </w:r>
      <w:bookmarkStart w:id="0" w:name="_GoBack"/>
      <w:bookmarkEnd w:id="0"/>
      <w:r>
        <w:t xml:space="preserve"> kuna</w:t>
      </w:r>
    </w:p>
    <w:p w:rsidR="00F434E9" w:rsidRDefault="00F434E9" w:rsidP="00F434E9">
      <w:pPr>
        <w:pStyle w:val="Odlomakpopisa"/>
        <w:numPr>
          <w:ilvl w:val="0"/>
          <w:numId w:val="9"/>
        </w:numPr>
        <w:jc w:val="both"/>
      </w:pPr>
      <w:r>
        <w:t>Obveza za nabavu nefinancijske imovine u iznosu od 1.835 kuna.</w:t>
      </w:r>
    </w:p>
    <w:p w:rsidR="00F434E9" w:rsidRDefault="00F434E9" w:rsidP="00F434E9">
      <w:pPr>
        <w:jc w:val="both"/>
      </w:pPr>
      <w:r>
        <w:t>Škola nema nepodmirenih dospjelih obveza.</w:t>
      </w:r>
    </w:p>
    <w:p w:rsidR="00F434E9" w:rsidRDefault="00F434E9" w:rsidP="00F434E9">
      <w:pPr>
        <w:jc w:val="both"/>
      </w:pPr>
    </w:p>
    <w:p w:rsidR="00F434E9" w:rsidRDefault="00F434E9" w:rsidP="00F434E9">
      <w:pPr>
        <w:pStyle w:val="Odlomakpopisa"/>
        <w:numPr>
          <w:ilvl w:val="0"/>
          <w:numId w:val="1"/>
        </w:numPr>
        <w:jc w:val="both"/>
      </w:pPr>
      <w:r w:rsidRPr="00B967E7">
        <w:rPr>
          <w:b/>
        </w:rPr>
        <w:t>Bilješke uz Izvještaj</w:t>
      </w:r>
      <w:r>
        <w:rPr>
          <w:b/>
        </w:rPr>
        <w:t xml:space="preserve"> o promjenama u vrijednosti i obujmu imovine i obveza – Obrazac P-VRIO</w:t>
      </w:r>
    </w:p>
    <w:p w:rsidR="00F434E9" w:rsidRDefault="00F434E9" w:rsidP="00F434E9">
      <w:pPr>
        <w:jc w:val="both"/>
      </w:pPr>
      <w:r>
        <w:t>Na ovom obrascu nama evidentiranih podataka u 2021. godini.</w:t>
      </w:r>
    </w:p>
    <w:p w:rsidR="00E20C30" w:rsidRDefault="00E20C30" w:rsidP="00F434E9">
      <w:pPr>
        <w:jc w:val="both"/>
      </w:pPr>
    </w:p>
    <w:p w:rsidR="0068508B" w:rsidRDefault="0068508B" w:rsidP="00F434E9">
      <w:pPr>
        <w:jc w:val="both"/>
      </w:pPr>
    </w:p>
    <w:p w:rsidR="0068508B" w:rsidRDefault="0068508B" w:rsidP="00F434E9">
      <w:pPr>
        <w:jc w:val="both"/>
      </w:pPr>
    </w:p>
    <w:p w:rsidR="00F434E9" w:rsidRPr="0068508B" w:rsidRDefault="0068508B" w:rsidP="00F434E9">
      <w:pPr>
        <w:pStyle w:val="Odlomakpopisa"/>
        <w:numPr>
          <w:ilvl w:val="0"/>
          <w:numId w:val="1"/>
        </w:numPr>
        <w:jc w:val="both"/>
      </w:pPr>
      <w:r w:rsidRPr="00B967E7">
        <w:rPr>
          <w:b/>
        </w:rPr>
        <w:t>Bilješke uz Izvještaj</w:t>
      </w:r>
      <w:r>
        <w:rPr>
          <w:b/>
        </w:rPr>
        <w:t xml:space="preserve"> o rashodima prema funkcijskoj klasifikaciji </w:t>
      </w:r>
    </w:p>
    <w:p w:rsidR="0068508B" w:rsidRDefault="0068508B" w:rsidP="0068508B">
      <w:pPr>
        <w:jc w:val="both"/>
      </w:pPr>
      <w:r>
        <w:t xml:space="preserve">Na AOP </w:t>
      </w:r>
      <w:r w:rsidR="00E20C30">
        <w:t>116 iskazani su rashodi za Više srednjoškolsko obrazovanje u iznosu od 10.108.514 kuna za 2021. godinu, a odnose se na rashode poslovanja i rashode za nabavu nefinancijske imovine u 2021. godini.</w:t>
      </w:r>
    </w:p>
    <w:p w:rsidR="00E20C30" w:rsidRDefault="00E20C30" w:rsidP="0068508B">
      <w:pPr>
        <w:jc w:val="both"/>
      </w:pPr>
    </w:p>
    <w:p w:rsidR="00E20C30" w:rsidRDefault="00E20C30" w:rsidP="0068508B">
      <w:pPr>
        <w:jc w:val="both"/>
      </w:pPr>
    </w:p>
    <w:p w:rsidR="00E20C30" w:rsidRDefault="00E20C30" w:rsidP="0068508B">
      <w:pPr>
        <w:jc w:val="both"/>
      </w:pPr>
    </w:p>
    <w:p w:rsidR="00E20C30" w:rsidRDefault="00E20C30" w:rsidP="0068508B">
      <w:pPr>
        <w:jc w:val="both"/>
      </w:pPr>
      <w:r>
        <w:t>U Rijeci, 29. siječnja 2021.</w:t>
      </w:r>
    </w:p>
    <w:p w:rsidR="00E20C30" w:rsidRDefault="00E20C30" w:rsidP="0068508B">
      <w:pPr>
        <w:jc w:val="both"/>
      </w:pPr>
    </w:p>
    <w:p w:rsidR="00E20C30" w:rsidRDefault="00E20C30" w:rsidP="0068508B">
      <w:pPr>
        <w:jc w:val="both"/>
      </w:pPr>
    </w:p>
    <w:p w:rsidR="00E20C30" w:rsidRDefault="00E20C30" w:rsidP="0068508B">
      <w:pPr>
        <w:jc w:val="both"/>
      </w:pPr>
      <w:r>
        <w:t>Bilješke sastavila: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:rsidR="00E20C30" w:rsidRPr="00B967E7" w:rsidRDefault="00E20C30" w:rsidP="0068508B">
      <w:pPr>
        <w:jc w:val="both"/>
      </w:pPr>
      <w:proofErr w:type="spellStart"/>
      <w:r>
        <w:t>Eleonora</w:t>
      </w:r>
      <w:proofErr w:type="spellEnd"/>
      <w:r>
        <w:t xml:space="preserve"> </w:t>
      </w:r>
      <w:proofErr w:type="spellStart"/>
      <w:r>
        <w:t>Kontuš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Đudita</w:t>
      </w:r>
      <w:proofErr w:type="spellEnd"/>
      <w:r>
        <w:t xml:space="preserve"> Franko, prof.</w:t>
      </w:r>
    </w:p>
    <w:sectPr w:rsidR="00E20C30" w:rsidRPr="00B967E7" w:rsidSect="001F261C">
      <w:pgSz w:w="11906" w:h="16838" w:code="9"/>
      <w:pgMar w:top="816" w:right="1287" w:bottom="1616" w:left="1259" w:header="0" w:footer="111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E6D1C"/>
    <w:multiLevelType w:val="hybridMultilevel"/>
    <w:tmpl w:val="BAEEC44E"/>
    <w:lvl w:ilvl="0" w:tplc="694024EC">
      <w:start w:val="1"/>
      <w:numFmt w:val="lowerRoman"/>
      <w:lvlText w:val="%1."/>
      <w:lvlJc w:val="left"/>
      <w:pPr>
        <w:ind w:left="171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2" w:hanging="360"/>
      </w:pPr>
    </w:lvl>
    <w:lvl w:ilvl="2" w:tplc="041A001B" w:tentative="1">
      <w:start w:val="1"/>
      <w:numFmt w:val="lowerRoman"/>
      <w:lvlText w:val="%3."/>
      <w:lvlJc w:val="right"/>
      <w:pPr>
        <w:ind w:left="2792" w:hanging="180"/>
      </w:pPr>
    </w:lvl>
    <w:lvl w:ilvl="3" w:tplc="041A000F" w:tentative="1">
      <w:start w:val="1"/>
      <w:numFmt w:val="decimal"/>
      <w:lvlText w:val="%4."/>
      <w:lvlJc w:val="left"/>
      <w:pPr>
        <w:ind w:left="3512" w:hanging="360"/>
      </w:pPr>
    </w:lvl>
    <w:lvl w:ilvl="4" w:tplc="041A0019" w:tentative="1">
      <w:start w:val="1"/>
      <w:numFmt w:val="lowerLetter"/>
      <w:lvlText w:val="%5."/>
      <w:lvlJc w:val="left"/>
      <w:pPr>
        <w:ind w:left="4232" w:hanging="360"/>
      </w:pPr>
    </w:lvl>
    <w:lvl w:ilvl="5" w:tplc="041A001B" w:tentative="1">
      <w:start w:val="1"/>
      <w:numFmt w:val="lowerRoman"/>
      <w:lvlText w:val="%6."/>
      <w:lvlJc w:val="right"/>
      <w:pPr>
        <w:ind w:left="4952" w:hanging="180"/>
      </w:pPr>
    </w:lvl>
    <w:lvl w:ilvl="6" w:tplc="041A000F" w:tentative="1">
      <w:start w:val="1"/>
      <w:numFmt w:val="decimal"/>
      <w:lvlText w:val="%7."/>
      <w:lvlJc w:val="left"/>
      <w:pPr>
        <w:ind w:left="5672" w:hanging="360"/>
      </w:pPr>
    </w:lvl>
    <w:lvl w:ilvl="7" w:tplc="041A0019" w:tentative="1">
      <w:start w:val="1"/>
      <w:numFmt w:val="lowerLetter"/>
      <w:lvlText w:val="%8."/>
      <w:lvlJc w:val="left"/>
      <w:pPr>
        <w:ind w:left="6392" w:hanging="360"/>
      </w:pPr>
    </w:lvl>
    <w:lvl w:ilvl="8" w:tplc="041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79C50B5"/>
    <w:multiLevelType w:val="hybridMultilevel"/>
    <w:tmpl w:val="E968EF40"/>
    <w:lvl w:ilvl="0" w:tplc="E2766F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5204B"/>
    <w:multiLevelType w:val="hybridMultilevel"/>
    <w:tmpl w:val="3BE4E8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16C60"/>
    <w:multiLevelType w:val="hybridMultilevel"/>
    <w:tmpl w:val="E258F17E"/>
    <w:lvl w:ilvl="0" w:tplc="E31A17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76164"/>
    <w:multiLevelType w:val="hybridMultilevel"/>
    <w:tmpl w:val="E81C2A22"/>
    <w:lvl w:ilvl="0" w:tplc="419C4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0284F"/>
    <w:multiLevelType w:val="hybridMultilevel"/>
    <w:tmpl w:val="6D12E754"/>
    <w:lvl w:ilvl="0" w:tplc="37F6270C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2" w:hanging="360"/>
      </w:pPr>
    </w:lvl>
    <w:lvl w:ilvl="2" w:tplc="041A001B" w:tentative="1">
      <w:start w:val="1"/>
      <w:numFmt w:val="lowerRoman"/>
      <w:lvlText w:val="%3."/>
      <w:lvlJc w:val="right"/>
      <w:pPr>
        <w:ind w:left="2792" w:hanging="180"/>
      </w:pPr>
    </w:lvl>
    <w:lvl w:ilvl="3" w:tplc="041A000F" w:tentative="1">
      <w:start w:val="1"/>
      <w:numFmt w:val="decimal"/>
      <w:lvlText w:val="%4."/>
      <w:lvlJc w:val="left"/>
      <w:pPr>
        <w:ind w:left="3512" w:hanging="360"/>
      </w:pPr>
    </w:lvl>
    <w:lvl w:ilvl="4" w:tplc="041A0019" w:tentative="1">
      <w:start w:val="1"/>
      <w:numFmt w:val="lowerLetter"/>
      <w:lvlText w:val="%5."/>
      <w:lvlJc w:val="left"/>
      <w:pPr>
        <w:ind w:left="4232" w:hanging="360"/>
      </w:pPr>
    </w:lvl>
    <w:lvl w:ilvl="5" w:tplc="041A001B" w:tentative="1">
      <w:start w:val="1"/>
      <w:numFmt w:val="lowerRoman"/>
      <w:lvlText w:val="%6."/>
      <w:lvlJc w:val="right"/>
      <w:pPr>
        <w:ind w:left="4952" w:hanging="180"/>
      </w:pPr>
    </w:lvl>
    <w:lvl w:ilvl="6" w:tplc="041A000F" w:tentative="1">
      <w:start w:val="1"/>
      <w:numFmt w:val="decimal"/>
      <w:lvlText w:val="%7."/>
      <w:lvlJc w:val="left"/>
      <w:pPr>
        <w:ind w:left="5672" w:hanging="360"/>
      </w:pPr>
    </w:lvl>
    <w:lvl w:ilvl="7" w:tplc="041A0019" w:tentative="1">
      <w:start w:val="1"/>
      <w:numFmt w:val="lowerLetter"/>
      <w:lvlText w:val="%8."/>
      <w:lvlJc w:val="left"/>
      <w:pPr>
        <w:ind w:left="6392" w:hanging="360"/>
      </w:pPr>
    </w:lvl>
    <w:lvl w:ilvl="8" w:tplc="041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68653767"/>
    <w:multiLevelType w:val="hybridMultilevel"/>
    <w:tmpl w:val="FAB48D36"/>
    <w:lvl w:ilvl="0" w:tplc="A444760A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2" w:hanging="360"/>
      </w:pPr>
    </w:lvl>
    <w:lvl w:ilvl="2" w:tplc="041A001B" w:tentative="1">
      <w:start w:val="1"/>
      <w:numFmt w:val="lowerRoman"/>
      <w:lvlText w:val="%3."/>
      <w:lvlJc w:val="right"/>
      <w:pPr>
        <w:ind w:left="2792" w:hanging="180"/>
      </w:pPr>
    </w:lvl>
    <w:lvl w:ilvl="3" w:tplc="041A000F" w:tentative="1">
      <w:start w:val="1"/>
      <w:numFmt w:val="decimal"/>
      <w:lvlText w:val="%4."/>
      <w:lvlJc w:val="left"/>
      <w:pPr>
        <w:ind w:left="3512" w:hanging="360"/>
      </w:pPr>
    </w:lvl>
    <w:lvl w:ilvl="4" w:tplc="041A0019" w:tentative="1">
      <w:start w:val="1"/>
      <w:numFmt w:val="lowerLetter"/>
      <w:lvlText w:val="%5."/>
      <w:lvlJc w:val="left"/>
      <w:pPr>
        <w:ind w:left="4232" w:hanging="360"/>
      </w:pPr>
    </w:lvl>
    <w:lvl w:ilvl="5" w:tplc="041A001B" w:tentative="1">
      <w:start w:val="1"/>
      <w:numFmt w:val="lowerRoman"/>
      <w:lvlText w:val="%6."/>
      <w:lvlJc w:val="right"/>
      <w:pPr>
        <w:ind w:left="4952" w:hanging="180"/>
      </w:pPr>
    </w:lvl>
    <w:lvl w:ilvl="6" w:tplc="041A000F" w:tentative="1">
      <w:start w:val="1"/>
      <w:numFmt w:val="decimal"/>
      <w:lvlText w:val="%7."/>
      <w:lvlJc w:val="left"/>
      <w:pPr>
        <w:ind w:left="5672" w:hanging="360"/>
      </w:pPr>
    </w:lvl>
    <w:lvl w:ilvl="7" w:tplc="041A0019" w:tentative="1">
      <w:start w:val="1"/>
      <w:numFmt w:val="lowerLetter"/>
      <w:lvlText w:val="%8."/>
      <w:lvlJc w:val="left"/>
      <w:pPr>
        <w:ind w:left="6392" w:hanging="360"/>
      </w:pPr>
    </w:lvl>
    <w:lvl w:ilvl="8" w:tplc="041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6C4B5168"/>
    <w:multiLevelType w:val="hybridMultilevel"/>
    <w:tmpl w:val="986004C8"/>
    <w:lvl w:ilvl="0" w:tplc="856AC0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B7925"/>
    <w:multiLevelType w:val="hybridMultilevel"/>
    <w:tmpl w:val="C0E24A8A"/>
    <w:lvl w:ilvl="0" w:tplc="55224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C8"/>
    <w:rsid w:val="00020BB5"/>
    <w:rsid w:val="00031C23"/>
    <w:rsid w:val="00077911"/>
    <w:rsid w:val="000A3EA1"/>
    <w:rsid w:val="00143C01"/>
    <w:rsid w:val="001A57E8"/>
    <w:rsid w:val="001A72D3"/>
    <w:rsid w:val="001F261C"/>
    <w:rsid w:val="002122E7"/>
    <w:rsid w:val="002C4B07"/>
    <w:rsid w:val="002D0645"/>
    <w:rsid w:val="00365822"/>
    <w:rsid w:val="00397F82"/>
    <w:rsid w:val="004404A1"/>
    <w:rsid w:val="004B5A68"/>
    <w:rsid w:val="00514D82"/>
    <w:rsid w:val="00572B8D"/>
    <w:rsid w:val="005A2F7D"/>
    <w:rsid w:val="0068508B"/>
    <w:rsid w:val="00690D4E"/>
    <w:rsid w:val="006B5D4A"/>
    <w:rsid w:val="006E6152"/>
    <w:rsid w:val="006F593D"/>
    <w:rsid w:val="00715BAA"/>
    <w:rsid w:val="00773EA7"/>
    <w:rsid w:val="007F24A6"/>
    <w:rsid w:val="008144DF"/>
    <w:rsid w:val="00892BFA"/>
    <w:rsid w:val="008A53D6"/>
    <w:rsid w:val="00916D21"/>
    <w:rsid w:val="009A7501"/>
    <w:rsid w:val="009B2806"/>
    <w:rsid w:val="00A36169"/>
    <w:rsid w:val="00A70876"/>
    <w:rsid w:val="00B967E7"/>
    <w:rsid w:val="00BB6797"/>
    <w:rsid w:val="00BE0810"/>
    <w:rsid w:val="00C81D80"/>
    <w:rsid w:val="00CB0FF3"/>
    <w:rsid w:val="00CB1624"/>
    <w:rsid w:val="00CE3BA3"/>
    <w:rsid w:val="00D435C8"/>
    <w:rsid w:val="00D55D88"/>
    <w:rsid w:val="00E20C30"/>
    <w:rsid w:val="00E43CA2"/>
    <w:rsid w:val="00E63C67"/>
    <w:rsid w:val="00E75519"/>
    <w:rsid w:val="00F434E9"/>
    <w:rsid w:val="00F61B3B"/>
    <w:rsid w:val="00FB6E5F"/>
    <w:rsid w:val="00FC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16DEE-5B2F-47BD-B711-175E3927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435C8"/>
    <w:pPr>
      <w:ind w:left="720"/>
      <w:contextualSpacing/>
    </w:pPr>
  </w:style>
  <w:style w:type="paragraph" w:customStyle="1" w:styleId="t-9-8">
    <w:name w:val="t-9-8"/>
    <w:basedOn w:val="Normal"/>
    <w:rsid w:val="00C8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E0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2022-01-29T12:38:00Z</dcterms:created>
  <dcterms:modified xsi:type="dcterms:W3CDTF">2022-01-31T10:48:00Z</dcterms:modified>
</cp:coreProperties>
</file>